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07337" w14:textId="77777777" w:rsidR="009E3110" w:rsidRPr="001E5EFF" w:rsidRDefault="009E3110" w:rsidP="009E3110">
      <w:pPr>
        <w:spacing w:after="60" w:line="360" w:lineRule="auto"/>
        <w:rPr>
          <w:b/>
          <w:sz w:val="28"/>
          <w:szCs w:val="28"/>
        </w:rPr>
      </w:pPr>
      <w:bookmarkStart w:id="0" w:name="_GoBack"/>
      <w:bookmarkEnd w:id="0"/>
      <w:r>
        <w:rPr>
          <w:b/>
          <w:sz w:val="28"/>
        </w:rPr>
        <w:t>Statuts de l’association de soutien de l’</w:t>
      </w:r>
      <w:r>
        <w:rPr>
          <w:b/>
          <w:sz w:val="28"/>
          <w:highlight w:val="yellow"/>
        </w:rPr>
        <w:t>institution XXX</w:t>
      </w:r>
      <w:r>
        <w:rPr>
          <w:b/>
          <w:sz w:val="28"/>
        </w:rPr>
        <w:tab/>
        <w:t xml:space="preserve"> </w:t>
      </w:r>
      <w:r>
        <w:rPr>
          <w:b/>
          <w:i/>
          <w:color w:val="FF0000"/>
          <w:sz w:val="28"/>
          <w:u w:val="single"/>
        </w:rPr>
        <w:t>MODÈLE</w:t>
      </w:r>
    </w:p>
    <w:p w14:paraId="3EC0E843" w14:textId="77777777" w:rsidR="009E3110" w:rsidRDefault="009E3110" w:rsidP="009E3110">
      <w:pPr>
        <w:spacing w:after="60" w:line="360" w:lineRule="auto"/>
        <w:rPr>
          <w:sz w:val="24"/>
          <w:szCs w:val="24"/>
        </w:rPr>
      </w:pPr>
    </w:p>
    <w:p w14:paraId="099B1FAB" w14:textId="77777777" w:rsidR="009E3110" w:rsidRDefault="009E3110" w:rsidP="009E3110">
      <w:pPr>
        <w:spacing w:after="360" w:line="360" w:lineRule="auto"/>
        <w:rPr>
          <w:b/>
          <w:sz w:val="24"/>
          <w:szCs w:val="24"/>
        </w:rPr>
      </w:pPr>
      <w:r>
        <w:rPr>
          <w:b/>
          <w:sz w:val="24"/>
        </w:rPr>
        <w:t>I. Dispositions générales</w:t>
      </w:r>
    </w:p>
    <w:p w14:paraId="1F1AA7FC" w14:textId="77777777" w:rsidR="009E3110" w:rsidRPr="00DA41B0" w:rsidRDefault="009E3110" w:rsidP="009E3110">
      <w:pPr>
        <w:tabs>
          <w:tab w:val="left" w:pos="851"/>
        </w:tabs>
        <w:spacing w:after="60" w:line="360" w:lineRule="auto"/>
        <w:rPr>
          <w:b/>
          <w:sz w:val="24"/>
          <w:szCs w:val="24"/>
        </w:rPr>
      </w:pPr>
      <w:r>
        <w:rPr>
          <w:b/>
          <w:sz w:val="24"/>
        </w:rPr>
        <w:t>Art. 1</w:t>
      </w:r>
      <w:r>
        <w:rPr>
          <w:b/>
          <w:sz w:val="24"/>
        </w:rPr>
        <w:tab/>
        <w:t>Dénomination et siège</w:t>
      </w:r>
    </w:p>
    <w:p w14:paraId="5CAB1F40" w14:textId="77777777" w:rsidR="009E3110" w:rsidRPr="001E5EFF" w:rsidRDefault="009E3110" w:rsidP="009E3110">
      <w:pPr>
        <w:spacing w:after="60" w:line="360" w:lineRule="auto"/>
        <w:rPr>
          <w:sz w:val="24"/>
          <w:szCs w:val="24"/>
        </w:rPr>
      </w:pPr>
      <w:r>
        <w:rPr>
          <w:sz w:val="24"/>
        </w:rPr>
        <w:t>Sous la dénomination</w:t>
      </w:r>
      <w:proofErr w:type="gramStart"/>
      <w:r>
        <w:rPr>
          <w:sz w:val="24"/>
        </w:rPr>
        <w:t xml:space="preserve"> «Association</w:t>
      </w:r>
      <w:proofErr w:type="gramEnd"/>
      <w:r>
        <w:rPr>
          <w:sz w:val="24"/>
        </w:rPr>
        <w:t xml:space="preserve"> de soutien de l’</w:t>
      </w:r>
      <w:r>
        <w:rPr>
          <w:sz w:val="24"/>
          <w:highlight w:val="yellow"/>
        </w:rPr>
        <w:t>institution XXX</w:t>
      </w:r>
      <w:r>
        <w:rPr>
          <w:sz w:val="24"/>
        </w:rPr>
        <w:t xml:space="preserve">» existe une association reconnue d'utilité publique au sens des articles 60 et suivants du Code civil suisse. Le siège de ladite association est fixé </w:t>
      </w:r>
      <w:commentRangeStart w:id="1"/>
      <w:r>
        <w:rPr>
          <w:sz w:val="24"/>
        </w:rPr>
        <w:t>à</w:t>
      </w:r>
      <w:commentRangeEnd w:id="1"/>
      <w:r>
        <w:rPr>
          <w:rStyle w:val="Kommentarzeichen"/>
        </w:rPr>
        <w:commentReference w:id="1"/>
      </w:r>
      <w:r>
        <w:rPr>
          <w:sz w:val="24"/>
        </w:rPr>
        <w:t xml:space="preserve"> </w:t>
      </w:r>
      <w:r>
        <w:rPr>
          <w:sz w:val="24"/>
          <w:highlight w:val="yellow"/>
        </w:rPr>
        <w:t>YYY</w:t>
      </w:r>
      <w:r>
        <w:rPr>
          <w:sz w:val="24"/>
        </w:rPr>
        <w:t>.</w:t>
      </w:r>
    </w:p>
    <w:p w14:paraId="2BDAB6A3" w14:textId="77777777" w:rsidR="009E3110" w:rsidRPr="001E5EFF" w:rsidRDefault="009E3110" w:rsidP="009E3110">
      <w:pPr>
        <w:spacing w:after="60" w:line="360" w:lineRule="auto"/>
        <w:rPr>
          <w:sz w:val="24"/>
          <w:szCs w:val="24"/>
        </w:rPr>
      </w:pPr>
      <w:r>
        <w:rPr>
          <w:sz w:val="24"/>
        </w:rPr>
        <w:t>L’association est neutre sur les plans politique et confessionnel.</w:t>
      </w:r>
    </w:p>
    <w:p w14:paraId="009D63A2" w14:textId="77777777" w:rsidR="009E3110" w:rsidRPr="007A1843" w:rsidRDefault="009E3110" w:rsidP="009E3110">
      <w:pPr>
        <w:spacing w:after="60" w:line="360" w:lineRule="auto"/>
        <w:rPr>
          <w:sz w:val="24"/>
          <w:szCs w:val="24"/>
        </w:rPr>
      </w:pPr>
    </w:p>
    <w:p w14:paraId="3103FE37" w14:textId="77777777" w:rsidR="009E3110" w:rsidRPr="007A1843" w:rsidRDefault="009E3110" w:rsidP="009E3110">
      <w:pPr>
        <w:tabs>
          <w:tab w:val="left" w:pos="851"/>
        </w:tabs>
        <w:spacing w:after="60" w:line="360" w:lineRule="auto"/>
        <w:rPr>
          <w:b/>
          <w:sz w:val="24"/>
          <w:szCs w:val="24"/>
        </w:rPr>
      </w:pPr>
      <w:r>
        <w:rPr>
          <w:b/>
          <w:sz w:val="24"/>
        </w:rPr>
        <w:t>Art. 2</w:t>
      </w:r>
      <w:r>
        <w:rPr>
          <w:b/>
          <w:sz w:val="24"/>
        </w:rPr>
        <w:tab/>
        <w:t>Objet</w:t>
      </w:r>
    </w:p>
    <w:p w14:paraId="013C5EF3" w14:textId="77777777" w:rsidR="009E3110" w:rsidRDefault="009E3110" w:rsidP="009E3110">
      <w:pPr>
        <w:spacing w:after="60" w:line="360" w:lineRule="auto"/>
        <w:rPr>
          <w:sz w:val="24"/>
          <w:szCs w:val="24"/>
        </w:rPr>
      </w:pPr>
      <w:r>
        <w:rPr>
          <w:sz w:val="24"/>
        </w:rPr>
        <w:t>L’association a pour objet le soutien financier et idéel de l’activité de l’</w:t>
      </w:r>
      <w:r>
        <w:rPr>
          <w:sz w:val="24"/>
          <w:highlight w:val="yellow"/>
        </w:rPr>
        <w:t>institution XXX</w:t>
      </w:r>
      <w:r>
        <w:rPr>
          <w:sz w:val="24"/>
        </w:rPr>
        <w:t xml:space="preserve"> dans le cadre des statuts de cette dernière, ainsi que la publication des objectifs, offres et services de cette dernière. </w:t>
      </w:r>
    </w:p>
    <w:p w14:paraId="04133C87" w14:textId="77777777" w:rsidR="009E3110" w:rsidRDefault="009E3110" w:rsidP="009E3110">
      <w:pPr>
        <w:spacing w:after="60" w:line="360" w:lineRule="auto"/>
        <w:rPr>
          <w:sz w:val="24"/>
          <w:szCs w:val="24"/>
        </w:rPr>
      </w:pPr>
      <w:r>
        <w:rPr>
          <w:sz w:val="24"/>
        </w:rPr>
        <w:t>L’association peut, dans le cadre de son objet, entreprendre tous les actes juridiques autorisés par la loi, et peut notamment acquérir ou aliéner des biens immobiliers ainsi que des participations dans des personnes morales, avec ou sans contrepartie financière.</w:t>
      </w:r>
    </w:p>
    <w:p w14:paraId="7105B143" w14:textId="77777777" w:rsidR="009E3110" w:rsidRDefault="009E3110" w:rsidP="009E3110">
      <w:pPr>
        <w:spacing w:after="60" w:line="360" w:lineRule="auto"/>
        <w:rPr>
          <w:sz w:val="24"/>
          <w:szCs w:val="24"/>
        </w:rPr>
      </w:pPr>
    </w:p>
    <w:p w14:paraId="026E5D76" w14:textId="77777777" w:rsidR="009E3110" w:rsidRDefault="009E3110" w:rsidP="009E3110">
      <w:pPr>
        <w:spacing w:after="60" w:line="360" w:lineRule="auto"/>
        <w:rPr>
          <w:sz w:val="24"/>
          <w:szCs w:val="24"/>
        </w:rPr>
      </w:pPr>
    </w:p>
    <w:p w14:paraId="5F042918" w14:textId="77777777" w:rsidR="009E3110" w:rsidRPr="008D29C8" w:rsidRDefault="009E3110" w:rsidP="009E3110">
      <w:pPr>
        <w:spacing w:after="240" w:line="360" w:lineRule="auto"/>
        <w:rPr>
          <w:b/>
          <w:sz w:val="24"/>
          <w:szCs w:val="24"/>
        </w:rPr>
      </w:pPr>
      <w:r>
        <w:rPr>
          <w:b/>
          <w:sz w:val="24"/>
        </w:rPr>
        <w:t>II. Adhésion</w:t>
      </w:r>
    </w:p>
    <w:p w14:paraId="3DA96486" w14:textId="77777777" w:rsidR="009E3110" w:rsidRPr="007A1843" w:rsidRDefault="009E3110" w:rsidP="009E3110">
      <w:pPr>
        <w:tabs>
          <w:tab w:val="left" w:pos="851"/>
        </w:tabs>
        <w:spacing w:after="60" w:line="360" w:lineRule="auto"/>
        <w:rPr>
          <w:b/>
          <w:sz w:val="24"/>
          <w:szCs w:val="24"/>
        </w:rPr>
      </w:pPr>
      <w:r>
        <w:rPr>
          <w:b/>
          <w:sz w:val="24"/>
        </w:rPr>
        <w:t>Art. 3</w:t>
      </w:r>
      <w:r>
        <w:rPr>
          <w:b/>
          <w:sz w:val="24"/>
        </w:rPr>
        <w:tab/>
        <w:t>Conditions préalables</w:t>
      </w:r>
    </w:p>
    <w:p w14:paraId="26823B41" w14:textId="77777777" w:rsidR="009E3110" w:rsidRPr="008D29C8" w:rsidRDefault="009E3110" w:rsidP="009E3110">
      <w:pPr>
        <w:spacing w:after="60" w:line="360" w:lineRule="auto"/>
        <w:rPr>
          <w:sz w:val="24"/>
          <w:szCs w:val="24"/>
        </w:rPr>
      </w:pPr>
      <w:r>
        <w:rPr>
          <w:sz w:val="24"/>
        </w:rPr>
        <w:t>Toute personne physique ou morale qui souhaite œuvrer en faveur de l’objet de l’association et reconnaît les statuts de cette dernière peut demander à devenir membre de l’association.</w:t>
      </w:r>
    </w:p>
    <w:p w14:paraId="6D27E688" w14:textId="77777777" w:rsidR="009E3110" w:rsidRDefault="009E3110" w:rsidP="009E3110">
      <w:pPr>
        <w:spacing w:after="60" w:line="360" w:lineRule="auto"/>
        <w:rPr>
          <w:sz w:val="24"/>
          <w:szCs w:val="24"/>
        </w:rPr>
      </w:pPr>
    </w:p>
    <w:p w14:paraId="2EC3D8E8" w14:textId="77777777" w:rsidR="009E3110" w:rsidRDefault="009E3110" w:rsidP="009E3110">
      <w:pPr>
        <w:tabs>
          <w:tab w:val="left" w:pos="851"/>
        </w:tabs>
        <w:spacing w:after="60" w:line="360" w:lineRule="auto"/>
        <w:rPr>
          <w:sz w:val="24"/>
          <w:szCs w:val="24"/>
        </w:rPr>
      </w:pPr>
      <w:r>
        <w:rPr>
          <w:b/>
          <w:sz w:val="24"/>
        </w:rPr>
        <w:t>Art. 4</w:t>
      </w:r>
      <w:r>
        <w:rPr>
          <w:b/>
          <w:sz w:val="24"/>
        </w:rPr>
        <w:tab/>
        <w:t>Début</w:t>
      </w:r>
    </w:p>
    <w:p w14:paraId="2A650C88" w14:textId="77777777" w:rsidR="009E3110" w:rsidRDefault="009E3110" w:rsidP="009E3110">
      <w:pPr>
        <w:spacing w:after="60" w:line="360" w:lineRule="auto"/>
        <w:rPr>
          <w:sz w:val="24"/>
          <w:szCs w:val="24"/>
        </w:rPr>
      </w:pPr>
      <w:r>
        <w:rPr>
          <w:sz w:val="24"/>
        </w:rPr>
        <w:t>L’adhésion prend effet à compter de l’admission du nouveau membre sur la base d’une demande d’adhésion formulée par écrit.</w:t>
      </w:r>
    </w:p>
    <w:p w14:paraId="019E857E" w14:textId="77777777" w:rsidR="009E3110" w:rsidRDefault="009E3110" w:rsidP="009E3110">
      <w:pPr>
        <w:spacing w:after="60" w:line="360" w:lineRule="auto"/>
        <w:rPr>
          <w:sz w:val="24"/>
          <w:szCs w:val="24"/>
        </w:rPr>
      </w:pPr>
      <w:r>
        <w:rPr>
          <w:sz w:val="24"/>
        </w:rPr>
        <w:lastRenderedPageBreak/>
        <w:t xml:space="preserve">L’admission du nouveau membre est décidée par le comité directeur qui n’est pas tenu de justifier sa décision. Il n’existe aucun droit légitime à être admis au sein de l’association. </w:t>
      </w:r>
    </w:p>
    <w:p w14:paraId="3973DC36" w14:textId="77777777" w:rsidR="009E3110" w:rsidRDefault="009E3110" w:rsidP="009E3110">
      <w:pPr>
        <w:spacing w:after="60" w:line="360" w:lineRule="auto"/>
        <w:rPr>
          <w:sz w:val="24"/>
          <w:szCs w:val="24"/>
        </w:rPr>
      </w:pPr>
      <w:r>
        <w:rPr>
          <w:sz w:val="24"/>
        </w:rPr>
        <w:t xml:space="preserve">Toute décision défavorable de la part du comité directeur peut être contestée dans un délai de 30 jours, moyennant un écrit devant être remis à l’assemblée des associés. </w:t>
      </w:r>
    </w:p>
    <w:p w14:paraId="2CD3C841" w14:textId="77777777" w:rsidR="009E3110" w:rsidRPr="007A1843" w:rsidRDefault="009E3110" w:rsidP="009E3110">
      <w:pPr>
        <w:spacing w:after="60" w:line="360" w:lineRule="auto"/>
        <w:rPr>
          <w:sz w:val="24"/>
          <w:szCs w:val="24"/>
        </w:rPr>
      </w:pPr>
    </w:p>
    <w:p w14:paraId="53B6333D" w14:textId="77777777" w:rsidR="009E3110" w:rsidRPr="007A1843" w:rsidRDefault="009E3110" w:rsidP="009E3110">
      <w:pPr>
        <w:tabs>
          <w:tab w:val="left" w:pos="993"/>
        </w:tabs>
        <w:spacing w:after="60" w:line="360" w:lineRule="auto"/>
        <w:rPr>
          <w:sz w:val="24"/>
          <w:szCs w:val="24"/>
        </w:rPr>
      </w:pPr>
      <w:r>
        <w:rPr>
          <w:b/>
          <w:sz w:val="24"/>
        </w:rPr>
        <w:t>Art. 5</w:t>
      </w:r>
      <w:r>
        <w:rPr>
          <w:b/>
          <w:sz w:val="24"/>
        </w:rPr>
        <w:tab/>
        <w:t>Fin</w:t>
      </w:r>
    </w:p>
    <w:p w14:paraId="0FD88BE5" w14:textId="77777777" w:rsidR="009E3110" w:rsidRPr="00586625" w:rsidRDefault="009E3110" w:rsidP="009E3110">
      <w:pPr>
        <w:spacing w:after="60" w:line="360" w:lineRule="auto"/>
        <w:rPr>
          <w:sz w:val="24"/>
          <w:szCs w:val="24"/>
        </w:rPr>
      </w:pPr>
      <w:r>
        <w:rPr>
          <w:sz w:val="24"/>
        </w:rPr>
        <w:t>L’adhésion prend fin à travers le décès du membre ou la remise d’un avis de départ du membre, établi par écrit. L’avis de départ doit être notifié au comité directeur au terme d’une année civile, moyennant un préavis de trois mois.</w:t>
      </w:r>
    </w:p>
    <w:p w14:paraId="017B96C7" w14:textId="77777777" w:rsidR="009E3110" w:rsidRPr="00586625" w:rsidRDefault="009E3110" w:rsidP="009E3110">
      <w:pPr>
        <w:spacing w:after="60" w:line="360" w:lineRule="auto"/>
        <w:rPr>
          <w:sz w:val="24"/>
          <w:szCs w:val="24"/>
        </w:rPr>
      </w:pPr>
      <w:r>
        <w:rPr>
          <w:sz w:val="24"/>
        </w:rPr>
        <w:t>En outre, l’adhésion prend fin à travers l’exclusion d’un membre qui n’a pas respecté ses obligations financières de manière continue ou dont le comportement va à l’encontre des finalités de l’association. L’exclusion du membre est décidée par le comité directeur qui n’est pas tenu de justifier sa décision. Cette décision peut être contestée dans un délai de 30 jours, moyennant une notification écrite remise à l’assemblée des associés qui statuera sur l’affaire à la majorité des 2/3.</w:t>
      </w:r>
    </w:p>
    <w:p w14:paraId="7D5407D0" w14:textId="77777777" w:rsidR="009E3110" w:rsidRDefault="009E3110" w:rsidP="009E3110">
      <w:pPr>
        <w:spacing w:after="60" w:line="360" w:lineRule="auto"/>
        <w:rPr>
          <w:sz w:val="24"/>
          <w:szCs w:val="24"/>
        </w:rPr>
      </w:pPr>
    </w:p>
    <w:p w14:paraId="1BBCA742" w14:textId="77777777" w:rsidR="009E3110" w:rsidRDefault="009E3110" w:rsidP="009E3110">
      <w:pPr>
        <w:spacing w:after="60" w:line="360" w:lineRule="auto"/>
        <w:rPr>
          <w:sz w:val="24"/>
          <w:szCs w:val="24"/>
        </w:rPr>
      </w:pPr>
    </w:p>
    <w:p w14:paraId="2F695530" w14:textId="77777777" w:rsidR="009E3110" w:rsidRPr="008D29C8" w:rsidRDefault="009E3110" w:rsidP="009E3110">
      <w:pPr>
        <w:spacing w:after="240" w:line="360" w:lineRule="auto"/>
        <w:rPr>
          <w:b/>
          <w:sz w:val="24"/>
          <w:szCs w:val="24"/>
        </w:rPr>
      </w:pPr>
      <w:r>
        <w:rPr>
          <w:b/>
          <w:sz w:val="24"/>
        </w:rPr>
        <w:t>III. Organisation</w:t>
      </w:r>
    </w:p>
    <w:p w14:paraId="76F5CD7A" w14:textId="77777777" w:rsidR="009E3110" w:rsidRPr="00D950BC" w:rsidRDefault="009E3110" w:rsidP="009E3110">
      <w:pPr>
        <w:tabs>
          <w:tab w:val="left" w:pos="993"/>
        </w:tabs>
        <w:spacing w:after="60" w:line="360" w:lineRule="auto"/>
        <w:rPr>
          <w:b/>
          <w:sz w:val="24"/>
          <w:szCs w:val="24"/>
        </w:rPr>
      </w:pPr>
      <w:r>
        <w:rPr>
          <w:b/>
          <w:sz w:val="24"/>
        </w:rPr>
        <w:t>Art. 6</w:t>
      </w:r>
      <w:r>
        <w:rPr>
          <w:b/>
          <w:sz w:val="24"/>
        </w:rPr>
        <w:tab/>
        <w:t>Organes</w:t>
      </w:r>
    </w:p>
    <w:p w14:paraId="4ED8C69E" w14:textId="77777777" w:rsidR="009E3110" w:rsidRDefault="009E3110" w:rsidP="009E3110">
      <w:pPr>
        <w:spacing w:after="60" w:line="360" w:lineRule="auto"/>
        <w:rPr>
          <w:sz w:val="24"/>
          <w:szCs w:val="24"/>
        </w:rPr>
      </w:pPr>
      <w:r>
        <w:rPr>
          <w:sz w:val="24"/>
        </w:rPr>
        <w:t xml:space="preserve">Les organes de l’association </w:t>
      </w:r>
      <w:proofErr w:type="gramStart"/>
      <w:r>
        <w:rPr>
          <w:sz w:val="24"/>
        </w:rPr>
        <w:t>sont:</w:t>
      </w:r>
      <w:proofErr w:type="gramEnd"/>
    </w:p>
    <w:p w14:paraId="6D487AA1" w14:textId="77777777" w:rsidR="009E3110" w:rsidRDefault="009E3110" w:rsidP="009E3110">
      <w:pPr>
        <w:pStyle w:val="Listenabsatz"/>
        <w:numPr>
          <w:ilvl w:val="0"/>
          <w:numId w:val="1"/>
        </w:numPr>
        <w:spacing w:after="60" w:line="360" w:lineRule="auto"/>
        <w:rPr>
          <w:sz w:val="24"/>
          <w:szCs w:val="24"/>
        </w:rPr>
      </w:pPr>
      <w:proofErr w:type="gramStart"/>
      <w:r>
        <w:rPr>
          <w:sz w:val="24"/>
        </w:rPr>
        <w:t>l’assemblée</w:t>
      </w:r>
      <w:proofErr w:type="gramEnd"/>
      <w:r>
        <w:rPr>
          <w:sz w:val="24"/>
        </w:rPr>
        <w:t xml:space="preserve"> des associés,</w:t>
      </w:r>
    </w:p>
    <w:p w14:paraId="10956D86" w14:textId="77777777" w:rsidR="009E3110" w:rsidRDefault="009E3110" w:rsidP="009E3110">
      <w:pPr>
        <w:pStyle w:val="Listenabsatz"/>
        <w:numPr>
          <w:ilvl w:val="0"/>
          <w:numId w:val="1"/>
        </w:numPr>
        <w:spacing w:after="60" w:line="360" w:lineRule="auto"/>
        <w:rPr>
          <w:sz w:val="24"/>
          <w:szCs w:val="24"/>
        </w:rPr>
      </w:pPr>
      <w:proofErr w:type="gramStart"/>
      <w:r>
        <w:rPr>
          <w:sz w:val="24"/>
        </w:rPr>
        <w:t>le</w:t>
      </w:r>
      <w:proofErr w:type="gramEnd"/>
      <w:r>
        <w:rPr>
          <w:sz w:val="24"/>
        </w:rPr>
        <w:t xml:space="preserve"> comité directeur,</w:t>
      </w:r>
    </w:p>
    <w:p w14:paraId="4F976B0C" w14:textId="77777777" w:rsidR="009E3110" w:rsidRPr="00DB4595" w:rsidRDefault="009E3110" w:rsidP="009E3110">
      <w:pPr>
        <w:pStyle w:val="Listenabsatz"/>
        <w:numPr>
          <w:ilvl w:val="0"/>
          <w:numId w:val="1"/>
        </w:numPr>
        <w:spacing w:after="60" w:line="360" w:lineRule="auto"/>
        <w:rPr>
          <w:sz w:val="24"/>
          <w:szCs w:val="24"/>
        </w:rPr>
      </w:pPr>
      <w:proofErr w:type="gramStart"/>
      <w:r>
        <w:rPr>
          <w:sz w:val="24"/>
        </w:rPr>
        <w:t>l’organe</w:t>
      </w:r>
      <w:proofErr w:type="gramEnd"/>
      <w:r>
        <w:rPr>
          <w:sz w:val="24"/>
        </w:rPr>
        <w:t xml:space="preserve"> de révision.</w:t>
      </w:r>
    </w:p>
    <w:p w14:paraId="7EF27C21" w14:textId="77777777" w:rsidR="009E3110" w:rsidRDefault="009E3110" w:rsidP="009E3110">
      <w:pPr>
        <w:spacing w:after="60" w:line="360" w:lineRule="auto"/>
        <w:rPr>
          <w:sz w:val="24"/>
          <w:szCs w:val="24"/>
        </w:rPr>
      </w:pPr>
    </w:p>
    <w:p w14:paraId="3790F6D9" w14:textId="77777777" w:rsidR="009E3110" w:rsidRDefault="009E3110" w:rsidP="009E3110">
      <w:pPr>
        <w:spacing w:after="60" w:line="360" w:lineRule="auto"/>
        <w:rPr>
          <w:sz w:val="24"/>
          <w:szCs w:val="24"/>
        </w:rPr>
      </w:pPr>
    </w:p>
    <w:p w14:paraId="4F5ABC39" w14:textId="77777777" w:rsidR="009E3110" w:rsidRPr="008D29C8" w:rsidRDefault="009E3110" w:rsidP="009E3110">
      <w:pPr>
        <w:spacing w:after="240" w:line="360" w:lineRule="auto"/>
        <w:rPr>
          <w:b/>
          <w:sz w:val="24"/>
          <w:szCs w:val="24"/>
        </w:rPr>
      </w:pPr>
      <w:r>
        <w:rPr>
          <w:b/>
          <w:sz w:val="24"/>
        </w:rPr>
        <w:t xml:space="preserve">IV. Assemblée des associés </w:t>
      </w:r>
    </w:p>
    <w:p w14:paraId="66F3A4EE" w14:textId="77777777" w:rsidR="009E3110" w:rsidRDefault="009E3110" w:rsidP="009E3110">
      <w:pPr>
        <w:tabs>
          <w:tab w:val="left" w:pos="993"/>
        </w:tabs>
        <w:spacing w:after="60" w:line="360" w:lineRule="auto"/>
        <w:rPr>
          <w:b/>
          <w:sz w:val="24"/>
          <w:szCs w:val="24"/>
        </w:rPr>
      </w:pPr>
      <w:r>
        <w:rPr>
          <w:b/>
          <w:sz w:val="24"/>
        </w:rPr>
        <w:t>Art. 7</w:t>
      </w:r>
      <w:r>
        <w:rPr>
          <w:b/>
          <w:sz w:val="24"/>
        </w:rPr>
        <w:tab/>
        <w:t>Tâches et compétences</w:t>
      </w:r>
    </w:p>
    <w:p w14:paraId="2C0B3094" w14:textId="77777777" w:rsidR="009E3110" w:rsidRPr="00B15CEE" w:rsidRDefault="009E3110" w:rsidP="009E3110">
      <w:pPr>
        <w:tabs>
          <w:tab w:val="left" w:pos="993"/>
        </w:tabs>
        <w:spacing w:after="60" w:line="360" w:lineRule="auto"/>
        <w:rPr>
          <w:sz w:val="24"/>
          <w:szCs w:val="24"/>
        </w:rPr>
      </w:pPr>
      <w:r>
        <w:rPr>
          <w:sz w:val="24"/>
        </w:rPr>
        <w:t>L’assemblée des associés est l’organe suprême de l’association, elle comprend tous les membres.</w:t>
      </w:r>
    </w:p>
    <w:p w14:paraId="445369BE" w14:textId="77777777" w:rsidR="009E3110" w:rsidRPr="00B15CEE" w:rsidRDefault="009E3110" w:rsidP="009E3110">
      <w:pPr>
        <w:tabs>
          <w:tab w:val="left" w:pos="851"/>
          <w:tab w:val="left" w:pos="1418"/>
        </w:tabs>
        <w:rPr>
          <w:sz w:val="24"/>
          <w:szCs w:val="24"/>
        </w:rPr>
      </w:pPr>
      <w:r>
        <w:rPr>
          <w:sz w:val="24"/>
        </w:rPr>
        <w:lastRenderedPageBreak/>
        <w:t xml:space="preserve">Ses tâches et compétences sont les </w:t>
      </w:r>
      <w:proofErr w:type="gramStart"/>
      <w:r>
        <w:rPr>
          <w:sz w:val="24"/>
        </w:rPr>
        <w:t>suivantes:</w:t>
      </w:r>
      <w:proofErr w:type="gramEnd"/>
    </w:p>
    <w:p w14:paraId="4F0C7EE8" w14:textId="77777777" w:rsidR="009E3110"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définir</w:t>
      </w:r>
      <w:proofErr w:type="gramEnd"/>
      <w:r>
        <w:rPr>
          <w:sz w:val="24"/>
        </w:rPr>
        <w:t xml:space="preserve"> les principes du soutien financier de l’</w:t>
      </w:r>
      <w:r>
        <w:rPr>
          <w:sz w:val="24"/>
          <w:highlight w:val="yellow"/>
        </w:rPr>
        <w:t>institution XXX</w:t>
      </w:r>
      <w:r>
        <w:rPr>
          <w:sz w:val="24"/>
        </w:rPr>
        <w:t xml:space="preserve"> ainsi que le cadre de paiement annuel correspondant;</w:t>
      </w:r>
    </w:p>
    <w:p w14:paraId="2D6D5ECD" w14:textId="77777777" w:rsidR="009E3110" w:rsidRPr="00B15CEE"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élire</w:t>
      </w:r>
      <w:proofErr w:type="gramEnd"/>
      <w:r>
        <w:rPr>
          <w:sz w:val="24"/>
        </w:rPr>
        <w:t xml:space="preserve"> la présidente ou le président ainsi que les autres membres du comité directeur, et, le cas échéant, fixer leur indemnisation;</w:t>
      </w:r>
    </w:p>
    <w:p w14:paraId="57DAB41D" w14:textId="77777777" w:rsidR="009E3110" w:rsidRPr="00B15CEE"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approuver</w:t>
      </w:r>
      <w:proofErr w:type="gramEnd"/>
      <w:r>
        <w:rPr>
          <w:sz w:val="24"/>
        </w:rPr>
        <w:t xml:space="preserve"> les comptes annuels et décharger les membres du comité directeur;</w:t>
      </w:r>
    </w:p>
    <w:p w14:paraId="7C3CADF9" w14:textId="77777777" w:rsidR="009E3110" w:rsidRPr="00B15CEE"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prendre</w:t>
      </w:r>
      <w:proofErr w:type="gramEnd"/>
      <w:r>
        <w:rPr>
          <w:sz w:val="24"/>
        </w:rPr>
        <w:t xml:space="preserve"> connaissance du rapport annuel établi par le comité directeur; </w:t>
      </w:r>
    </w:p>
    <w:p w14:paraId="3EEB29CF" w14:textId="77777777" w:rsidR="009E3110" w:rsidRPr="00B15CEE"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élire</w:t>
      </w:r>
      <w:proofErr w:type="gramEnd"/>
      <w:r>
        <w:rPr>
          <w:sz w:val="24"/>
        </w:rPr>
        <w:t xml:space="preserve"> l’organe de révision;</w:t>
      </w:r>
    </w:p>
    <w:p w14:paraId="5EAFC9E2" w14:textId="77777777" w:rsidR="009E3110" w:rsidRPr="00B15CEE"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fixer</w:t>
      </w:r>
      <w:proofErr w:type="gramEnd"/>
      <w:r>
        <w:rPr>
          <w:sz w:val="24"/>
        </w:rPr>
        <w:t xml:space="preserve"> les cotisations des membres;</w:t>
      </w:r>
    </w:p>
    <w:p w14:paraId="18E0BB38" w14:textId="77777777" w:rsidR="009E3110" w:rsidRPr="00B15CEE"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délibérer</w:t>
      </w:r>
      <w:proofErr w:type="gramEnd"/>
      <w:r>
        <w:rPr>
          <w:sz w:val="24"/>
        </w:rPr>
        <w:t xml:space="preserve"> sur l’achat, la vente et l’hypothèque de biens fonciers ainsi que sur l’acquisition et la cession de participations dans des personnes morales;</w:t>
      </w:r>
    </w:p>
    <w:p w14:paraId="007B1E34" w14:textId="77777777" w:rsidR="009E3110" w:rsidRPr="00B15CEE"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soumettre</w:t>
      </w:r>
      <w:proofErr w:type="gramEnd"/>
      <w:r>
        <w:rPr>
          <w:sz w:val="24"/>
        </w:rPr>
        <w:t xml:space="preserve"> la décision définitive concernant l’admission et l’exclusion de membres;</w:t>
      </w:r>
    </w:p>
    <w:p w14:paraId="0E424F9D" w14:textId="77777777" w:rsidR="009E3110" w:rsidRPr="00B15CEE" w:rsidRDefault="009E3110" w:rsidP="00F34BA0">
      <w:pPr>
        <w:numPr>
          <w:ilvl w:val="0"/>
          <w:numId w:val="4"/>
        </w:numPr>
        <w:tabs>
          <w:tab w:val="left" w:pos="709"/>
          <w:tab w:val="left" w:pos="1418"/>
        </w:tabs>
        <w:spacing w:after="40" w:line="324" w:lineRule="auto"/>
        <w:ind w:left="709" w:hanging="709"/>
        <w:rPr>
          <w:rFonts w:cs="Arial"/>
          <w:sz w:val="24"/>
          <w:szCs w:val="24"/>
        </w:rPr>
      </w:pPr>
      <w:proofErr w:type="gramStart"/>
      <w:r>
        <w:rPr>
          <w:sz w:val="24"/>
        </w:rPr>
        <w:t>promulguer</w:t>
      </w:r>
      <w:proofErr w:type="gramEnd"/>
      <w:r>
        <w:rPr>
          <w:sz w:val="24"/>
        </w:rPr>
        <w:t xml:space="preserve"> et modifier les statuts;</w:t>
      </w:r>
    </w:p>
    <w:p w14:paraId="20F4FFA6" w14:textId="77777777" w:rsidR="009E3110" w:rsidRPr="00B15CEE"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délibérer</w:t>
      </w:r>
      <w:proofErr w:type="gramEnd"/>
      <w:r>
        <w:rPr>
          <w:sz w:val="24"/>
        </w:rPr>
        <w:t xml:space="preserve"> sur la dissolution de l’association;</w:t>
      </w:r>
    </w:p>
    <w:p w14:paraId="72003877" w14:textId="77777777" w:rsidR="009E3110" w:rsidRPr="00B15CEE" w:rsidRDefault="009E3110" w:rsidP="00F34BA0">
      <w:pPr>
        <w:numPr>
          <w:ilvl w:val="0"/>
          <w:numId w:val="4"/>
        </w:numPr>
        <w:tabs>
          <w:tab w:val="left" w:pos="709"/>
          <w:tab w:val="left" w:pos="1418"/>
        </w:tabs>
        <w:spacing w:after="40" w:line="324" w:lineRule="auto"/>
        <w:ind w:left="709" w:hanging="709"/>
        <w:rPr>
          <w:sz w:val="24"/>
          <w:szCs w:val="24"/>
        </w:rPr>
      </w:pPr>
      <w:proofErr w:type="gramStart"/>
      <w:r>
        <w:rPr>
          <w:sz w:val="24"/>
        </w:rPr>
        <w:t>délibérer</w:t>
      </w:r>
      <w:proofErr w:type="gramEnd"/>
      <w:r>
        <w:rPr>
          <w:sz w:val="24"/>
        </w:rPr>
        <w:t xml:space="preserve"> sur des requêtes soumises par le comité directeur ou un membre de l’association.</w:t>
      </w:r>
    </w:p>
    <w:p w14:paraId="0D83156C" w14:textId="77777777" w:rsidR="009E3110" w:rsidRPr="00B15CEE" w:rsidRDefault="009E3110" w:rsidP="009E3110">
      <w:pPr>
        <w:tabs>
          <w:tab w:val="left" w:pos="993"/>
        </w:tabs>
        <w:spacing w:after="60" w:line="360" w:lineRule="auto"/>
        <w:rPr>
          <w:b/>
          <w:sz w:val="24"/>
          <w:szCs w:val="24"/>
        </w:rPr>
      </w:pPr>
    </w:p>
    <w:p w14:paraId="78D9868E" w14:textId="77777777" w:rsidR="009E3110" w:rsidRPr="00B15CEE" w:rsidRDefault="009E3110" w:rsidP="009E3110">
      <w:pPr>
        <w:tabs>
          <w:tab w:val="left" w:pos="993"/>
        </w:tabs>
        <w:spacing w:after="60" w:line="360" w:lineRule="auto"/>
        <w:rPr>
          <w:b/>
          <w:sz w:val="24"/>
          <w:szCs w:val="24"/>
        </w:rPr>
      </w:pPr>
      <w:r>
        <w:rPr>
          <w:b/>
          <w:sz w:val="24"/>
        </w:rPr>
        <w:t>Art. 8</w:t>
      </w:r>
      <w:r>
        <w:rPr>
          <w:b/>
          <w:sz w:val="24"/>
        </w:rPr>
        <w:tab/>
        <w:t>Convocation et tenue</w:t>
      </w:r>
    </w:p>
    <w:p w14:paraId="4C0BE9E0" w14:textId="77777777" w:rsidR="009E3110" w:rsidRPr="00B15CEE" w:rsidRDefault="009E3110" w:rsidP="009E3110">
      <w:pPr>
        <w:tabs>
          <w:tab w:val="left" w:pos="993"/>
        </w:tabs>
        <w:spacing w:after="60" w:line="360" w:lineRule="auto"/>
        <w:rPr>
          <w:sz w:val="24"/>
          <w:szCs w:val="24"/>
        </w:rPr>
      </w:pPr>
      <w:r>
        <w:rPr>
          <w:sz w:val="24"/>
        </w:rPr>
        <w:t>L’assemblée des associés se réunit chaque année dans le cadre d’une session ordinaire. Des assemblées extraordinaires sont convoquées par le comité directeur à sa seule discrétion ou sur demande d’au moins 20 pour cent des membres ou de l’organe de révision.</w:t>
      </w:r>
    </w:p>
    <w:p w14:paraId="00180C9F" w14:textId="77777777" w:rsidR="009E3110" w:rsidRPr="00B15CEE" w:rsidRDefault="009E3110" w:rsidP="009E3110">
      <w:pPr>
        <w:tabs>
          <w:tab w:val="left" w:pos="993"/>
        </w:tabs>
        <w:spacing w:after="60" w:line="360" w:lineRule="auto"/>
        <w:rPr>
          <w:sz w:val="24"/>
          <w:szCs w:val="24"/>
        </w:rPr>
      </w:pPr>
      <w:r>
        <w:rPr>
          <w:sz w:val="24"/>
        </w:rPr>
        <w:t>Les convocations et les listes des points à l’ordre du jour pour les assemblées des associés doivent être notifiées au moins trois semaines avant la date de tenue de l’assemblée.</w:t>
      </w:r>
    </w:p>
    <w:p w14:paraId="35A8E5DC" w14:textId="77777777" w:rsidR="009E3110" w:rsidRPr="00B1454E" w:rsidRDefault="009E3110" w:rsidP="009E3110">
      <w:pPr>
        <w:tabs>
          <w:tab w:val="left" w:pos="993"/>
        </w:tabs>
        <w:spacing w:after="60" w:line="360" w:lineRule="auto"/>
        <w:rPr>
          <w:sz w:val="24"/>
          <w:szCs w:val="24"/>
        </w:rPr>
      </w:pPr>
      <w:r>
        <w:rPr>
          <w:sz w:val="24"/>
        </w:rPr>
        <w:t xml:space="preserve">Des décisions peuvent être prises uniquement sur des points à l’ordre du jour. Les requêtes des membres pour les points à l’ordre du jour doivent être soumises en temps utile, à savoir au moins six semaines avant la date de tenue de l’assemblée pour les assemblées ordinaires. </w:t>
      </w:r>
    </w:p>
    <w:p w14:paraId="2B87084F" w14:textId="77777777" w:rsidR="009E3110" w:rsidRDefault="009E3110" w:rsidP="009E3110">
      <w:pPr>
        <w:tabs>
          <w:tab w:val="left" w:pos="993"/>
        </w:tabs>
        <w:spacing w:after="60" w:line="360" w:lineRule="auto"/>
        <w:rPr>
          <w:sz w:val="24"/>
          <w:szCs w:val="24"/>
        </w:rPr>
      </w:pPr>
      <w:r>
        <w:rPr>
          <w:sz w:val="24"/>
        </w:rPr>
        <w:t xml:space="preserve">L’assemblée des associés est dirigée par la présidente ou le président ou, en l’absence de celle-ci / celui-ci, par la vice-présidente / le vice-président ou, si besoin, par un autre membre du comité directeur. </w:t>
      </w:r>
    </w:p>
    <w:p w14:paraId="76568893" w14:textId="77777777" w:rsidR="009E3110" w:rsidRDefault="009E3110" w:rsidP="009E3110">
      <w:pPr>
        <w:tabs>
          <w:tab w:val="left" w:pos="993"/>
        </w:tabs>
        <w:spacing w:after="60" w:line="360" w:lineRule="auto"/>
        <w:rPr>
          <w:sz w:val="24"/>
          <w:szCs w:val="24"/>
        </w:rPr>
      </w:pPr>
      <w:r>
        <w:rPr>
          <w:sz w:val="24"/>
        </w:rPr>
        <w:lastRenderedPageBreak/>
        <w:t xml:space="preserve">En cas d’égalité des voix lors de votations, la voix de la présidente / du président est </w:t>
      </w:r>
      <w:proofErr w:type="gramStart"/>
      <w:r>
        <w:rPr>
          <w:sz w:val="24"/>
        </w:rPr>
        <w:t>prépondérante;</w:t>
      </w:r>
      <w:proofErr w:type="gramEnd"/>
      <w:r>
        <w:rPr>
          <w:sz w:val="24"/>
        </w:rPr>
        <w:t xml:space="preserve"> lors d’élections, la décision est prise par tirage au sort.</w:t>
      </w:r>
    </w:p>
    <w:p w14:paraId="70C27359" w14:textId="77777777" w:rsidR="009E3110" w:rsidRPr="00B1454E" w:rsidRDefault="009E3110" w:rsidP="009E3110">
      <w:pPr>
        <w:tabs>
          <w:tab w:val="left" w:pos="993"/>
        </w:tabs>
        <w:spacing w:after="60" w:line="360" w:lineRule="auto"/>
        <w:rPr>
          <w:sz w:val="24"/>
          <w:szCs w:val="24"/>
        </w:rPr>
      </w:pPr>
      <w:r>
        <w:rPr>
          <w:sz w:val="24"/>
        </w:rPr>
        <w:t>La présidente / le président veille à l’établissement d’un procès-verbal répertoriant les décisions prises lors de l’assemblée, tout comme à l’orientation ultérieure des membres de l’association.</w:t>
      </w:r>
    </w:p>
    <w:p w14:paraId="6ED01896" w14:textId="77777777" w:rsidR="009E3110" w:rsidRDefault="009E3110" w:rsidP="009E3110">
      <w:pPr>
        <w:tabs>
          <w:tab w:val="left" w:pos="993"/>
        </w:tabs>
        <w:spacing w:after="60" w:line="360" w:lineRule="auto"/>
        <w:rPr>
          <w:sz w:val="24"/>
          <w:szCs w:val="24"/>
        </w:rPr>
      </w:pPr>
    </w:p>
    <w:p w14:paraId="404C2B0D" w14:textId="77777777" w:rsidR="009E3110" w:rsidRDefault="009E3110" w:rsidP="009E3110">
      <w:pPr>
        <w:tabs>
          <w:tab w:val="left" w:pos="993"/>
        </w:tabs>
        <w:spacing w:after="60" w:line="360" w:lineRule="auto"/>
        <w:rPr>
          <w:b/>
          <w:sz w:val="24"/>
          <w:szCs w:val="24"/>
        </w:rPr>
      </w:pPr>
      <w:r>
        <w:rPr>
          <w:b/>
          <w:sz w:val="24"/>
        </w:rPr>
        <w:t>Art. 9</w:t>
      </w:r>
      <w:r>
        <w:rPr>
          <w:b/>
          <w:sz w:val="24"/>
        </w:rPr>
        <w:tab/>
        <w:t>Votations et élections</w:t>
      </w:r>
    </w:p>
    <w:p w14:paraId="451C759A" w14:textId="77777777" w:rsidR="009E3110" w:rsidRDefault="009E3110" w:rsidP="009E3110">
      <w:pPr>
        <w:tabs>
          <w:tab w:val="left" w:pos="993"/>
        </w:tabs>
        <w:spacing w:after="60" w:line="360" w:lineRule="auto"/>
        <w:rPr>
          <w:sz w:val="24"/>
          <w:szCs w:val="24"/>
        </w:rPr>
      </w:pPr>
      <w:r>
        <w:rPr>
          <w:sz w:val="24"/>
        </w:rPr>
        <w:t>Sauf décision contraire prise par l’assemblée des associés, les élections et votations sont effectuées à main levée.</w:t>
      </w:r>
    </w:p>
    <w:p w14:paraId="6FD873A7" w14:textId="77777777" w:rsidR="009E3110" w:rsidRPr="00B1454E" w:rsidRDefault="009E3110" w:rsidP="009E3110">
      <w:pPr>
        <w:tabs>
          <w:tab w:val="left" w:pos="993"/>
        </w:tabs>
        <w:spacing w:after="60" w:line="360" w:lineRule="auto"/>
        <w:rPr>
          <w:sz w:val="24"/>
          <w:szCs w:val="24"/>
        </w:rPr>
      </w:pPr>
      <w:r>
        <w:rPr>
          <w:sz w:val="24"/>
        </w:rPr>
        <w:t>Chaque membre dispose d’une voix. Tout membre a le droit de se faire représenter par un autre membre de l’association lors d’un suffrage, dans la mesure où celui-ci établit une procuration écrite à cet effet.</w:t>
      </w:r>
    </w:p>
    <w:p w14:paraId="5DD9BE49" w14:textId="77777777" w:rsidR="009E3110" w:rsidRDefault="009E3110" w:rsidP="009E3110">
      <w:pPr>
        <w:tabs>
          <w:tab w:val="left" w:pos="993"/>
        </w:tabs>
        <w:spacing w:after="60" w:line="360" w:lineRule="auto"/>
        <w:rPr>
          <w:sz w:val="24"/>
          <w:szCs w:val="24"/>
        </w:rPr>
      </w:pPr>
      <w:r>
        <w:rPr>
          <w:sz w:val="24"/>
        </w:rPr>
        <w:t xml:space="preserve">Sous réserve des articles 19 et 20, les décisions sont prises à la simple majorité des voix des membres présents. </w:t>
      </w:r>
    </w:p>
    <w:p w14:paraId="0565D0AA" w14:textId="77777777" w:rsidR="009E3110" w:rsidRDefault="009E3110" w:rsidP="009E3110">
      <w:pPr>
        <w:tabs>
          <w:tab w:val="left" w:pos="993"/>
        </w:tabs>
        <w:spacing w:after="60" w:line="360" w:lineRule="auto"/>
        <w:rPr>
          <w:sz w:val="24"/>
          <w:szCs w:val="24"/>
        </w:rPr>
      </w:pPr>
    </w:p>
    <w:p w14:paraId="2E02AA94" w14:textId="77777777" w:rsidR="009E3110" w:rsidRPr="007A1843" w:rsidRDefault="009E3110" w:rsidP="009E3110">
      <w:pPr>
        <w:spacing w:after="60" w:line="360" w:lineRule="auto"/>
        <w:rPr>
          <w:sz w:val="24"/>
          <w:szCs w:val="24"/>
        </w:rPr>
      </w:pPr>
    </w:p>
    <w:p w14:paraId="3756B8AC" w14:textId="77777777" w:rsidR="009E3110" w:rsidRPr="00690EE5" w:rsidRDefault="009E3110" w:rsidP="009E3110">
      <w:pPr>
        <w:spacing w:after="240" w:line="360" w:lineRule="auto"/>
        <w:rPr>
          <w:b/>
          <w:sz w:val="24"/>
          <w:szCs w:val="24"/>
        </w:rPr>
      </w:pPr>
      <w:r>
        <w:rPr>
          <w:b/>
          <w:sz w:val="24"/>
        </w:rPr>
        <w:t xml:space="preserve">V. Comité directeur </w:t>
      </w:r>
    </w:p>
    <w:p w14:paraId="14F76E36" w14:textId="77777777" w:rsidR="009E3110" w:rsidRPr="007A1843" w:rsidRDefault="009E3110" w:rsidP="009E3110">
      <w:pPr>
        <w:tabs>
          <w:tab w:val="left" w:pos="1276"/>
        </w:tabs>
        <w:spacing w:after="60" w:line="360" w:lineRule="auto"/>
        <w:rPr>
          <w:sz w:val="24"/>
          <w:szCs w:val="24"/>
        </w:rPr>
      </w:pPr>
      <w:r>
        <w:rPr>
          <w:b/>
          <w:sz w:val="24"/>
        </w:rPr>
        <w:t>Art. 10</w:t>
      </w:r>
      <w:r>
        <w:rPr>
          <w:b/>
          <w:sz w:val="24"/>
        </w:rPr>
        <w:tab/>
        <w:t>Composition, organisation et indemnisation</w:t>
      </w:r>
    </w:p>
    <w:p w14:paraId="734BCB48" w14:textId="77777777" w:rsidR="009E3110" w:rsidRDefault="009E3110" w:rsidP="009E3110">
      <w:pPr>
        <w:spacing w:after="60" w:line="360" w:lineRule="auto"/>
        <w:rPr>
          <w:sz w:val="24"/>
          <w:szCs w:val="24"/>
        </w:rPr>
      </w:pPr>
      <w:r>
        <w:rPr>
          <w:sz w:val="24"/>
        </w:rPr>
        <w:t>Le comité directeur est composé de la présidente ou du président et de deux à quatre autres membres de l’association, lesquels ne sont en principe ni un organe ni des collaborateurs de l’</w:t>
      </w:r>
      <w:r>
        <w:rPr>
          <w:sz w:val="24"/>
          <w:highlight w:val="yellow"/>
        </w:rPr>
        <w:t>institution XXX</w:t>
      </w:r>
      <w:r>
        <w:rPr>
          <w:sz w:val="24"/>
        </w:rPr>
        <w:t>.</w:t>
      </w:r>
    </w:p>
    <w:p w14:paraId="3DC275CE" w14:textId="77777777" w:rsidR="009E3110" w:rsidRPr="007A1843" w:rsidRDefault="009E3110" w:rsidP="009E3110">
      <w:pPr>
        <w:spacing w:after="60" w:line="360" w:lineRule="auto"/>
        <w:rPr>
          <w:sz w:val="24"/>
          <w:szCs w:val="24"/>
        </w:rPr>
      </w:pPr>
      <w:r>
        <w:rPr>
          <w:sz w:val="24"/>
        </w:rPr>
        <w:t>Les membres du comité directeur sont élus par l’assemblée des associés pour deux ans et sont rééligibles.</w:t>
      </w:r>
    </w:p>
    <w:p w14:paraId="682E21FF" w14:textId="77777777" w:rsidR="009E3110" w:rsidRPr="007A1843" w:rsidRDefault="009E3110" w:rsidP="009E3110">
      <w:pPr>
        <w:spacing w:after="60" w:line="360" w:lineRule="auto"/>
        <w:rPr>
          <w:sz w:val="24"/>
          <w:szCs w:val="24"/>
        </w:rPr>
      </w:pPr>
      <w:r>
        <w:rPr>
          <w:sz w:val="24"/>
        </w:rPr>
        <w:t>Le comité directeur se constitue lui-même et désigne notamment un(e) vice-président(e) ainsi qu’un(e) secrétaire et un(e) trésorier(ière).</w:t>
      </w:r>
    </w:p>
    <w:p w14:paraId="4CDB1C63" w14:textId="77777777" w:rsidR="009E3110" w:rsidRPr="007A1843" w:rsidRDefault="009E3110" w:rsidP="009E3110">
      <w:pPr>
        <w:spacing w:after="60" w:line="360" w:lineRule="auto"/>
        <w:rPr>
          <w:sz w:val="24"/>
          <w:szCs w:val="24"/>
        </w:rPr>
      </w:pPr>
      <w:r>
        <w:rPr>
          <w:sz w:val="24"/>
        </w:rPr>
        <w:t xml:space="preserve">Le comité directeur définit les détails de son organisation (notamment la convocation aux réunions, la délibération et l’établissement des procès-verbaux ainsi que les pouvoirs de signature) et l’accomplissement de ses tâches au sein d’un règlement. </w:t>
      </w:r>
    </w:p>
    <w:p w14:paraId="0CDCD942" w14:textId="77777777" w:rsidR="009E3110" w:rsidRDefault="009E3110" w:rsidP="009E3110">
      <w:pPr>
        <w:spacing w:after="60" w:line="360" w:lineRule="auto"/>
        <w:rPr>
          <w:sz w:val="24"/>
          <w:szCs w:val="24"/>
        </w:rPr>
      </w:pPr>
      <w:r>
        <w:rPr>
          <w:sz w:val="24"/>
        </w:rPr>
        <w:t>Les membres du comité directeur sont bénévoles dans la mesure où aucune indemnisation n’est décidée par l’assemblée des associés.</w:t>
      </w:r>
    </w:p>
    <w:p w14:paraId="0F8783E8" w14:textId="77777777" w:rsidR="009E3110" w:rsidRDefault="009E3110" w:rsidP="009E3110">
      <w:pPr>
        <w:spacing w:after="60" w:line="360" w:lineRule="auto"/>
        <w:rPr>
          <w:sz w:val="24"/>
          <w:szCs w:val="24"/>
        </w:rPr>
      </w:pPr>
      <w:r>
        <w:rPr>
          <w:sz w:val="24"/>
        </w:rPr>
        <w:t xml:space="preserve">Les membres du comité directeur ont le droit d’être indemnisés des dépenses inévitablement encourues par ces derniers en raison de leur activité. </w:t>
      </w:r>
    </w:p>
    <w:p w14:paraId="5CDC2755" w14:textId="77777777" w:rsidR="009E3110" w:rsidRPr="007A1843" w:rsidRDefault="009E3110" w:rsidP="009E3110">
      <w:pPr>
        <w:spacing w:after="60" w:line="360" w:lineRule="auto"/>
        <w:rPr>
          <w:sz w:val="24"/>
          <w:szCs w:val="24"/>
        </w:rPr>
      </w:pPr>
    </w:p>
    <w:p w14:paraId="04DDCFBC" w14:textId="77777777" w:rsidR="009E3110" w:rsidRPr="007A1843" w:rsidRDefault="009E3110" w:rsidP="009E3110">
      <w:pPr>
        <w:tabs>
          <w:tab w:val="left" w:pos="1276"/>
          <w:tab w:val="left" w:pos="1418"/>
        </w:tabs>
        <w:spacing w:after="60" w:line="360" w:lineRule="auto"/>
        <w:rPr>
          <w:sz w:val="24"/>
          <w:szCs w:val="24"/>
        </w:rPr>
      </w:pPr>
      <w:r>
        <w:rPr>
          <w:b/>
          <w:sz w:val="24"/>
        </w:rPr>
        <w:t>Art. 11</w:t>
      </w:r>
      <w:r>
        <w:rPr>
          <w:b/>
          <w:sz w:val="24"/>
        </w:rPr>
        <w:tab/>
        <w:t>Tâches et compétences</w:t>
      </w:r>
    </w:p>
    <w:p w14:paraId="4C770955" w14:textId="77777777" w:rsidR="009E3110" w:rsidRPr="007A1843" w:rsidRDefault="009E3110" w:rsidP="009E3110">
      <w:pPr>
        <w:spacing w:after="60" w:line="360" w:lineRule="auto"/>
        <w:rPr>
          <w:sz w:val="24"/>
          <w:szCs w:val="24"/>
        </w:rPr>
      </w:pPr>
      <w:r>
        <w:rPr>
          <w:sz w:val="24"/>
        </w:rPr>
        <w:t xml:space="preserve">Le comité directeur est responsable de toutes les tâches qui ne sont pas confiées à un autre organe de l’association de manière légale, statutaire ou par décision de l’assemblée des </w:t>
      </w:r>
      <w:proofErr w:type="gramStart"/>
      <w:r>
        <w:rPr>
          <w:sz w:val="24"/>
        </w:rPr>
        <w:t>associées;</w:t>
      </w:r>
      <w:proofErr w:type="gramEnd"/>
      <w:r>
        <w:rPr>
          <w:sz w:val="24"/>
        </w:rPr>
        <w:t xml:space="preserve"> le comité directeur est notamment tenu de:</w:t>
      </w:r>
    </w:p>
    <w:p w14:paraId="0DADD7E6" w14:textId="77777777" w:rsidR="009E3110" w:rsidRPr="00CF17EC" w:rsidRDefault="009E3110" w:rsidP="009E3110">
      <w:pPr>
        <w:numPr>
          <w:ilvl w:val="0"/>
          <w:numId w:val="5"/>
        </w:numPr>
        <w:spacing w:after="60" w:line="360" w:lineRule="auto"/>
        <w:rPr>
          <w:sz w:val="24"/>
          <w:szCs w:val="24"/>
        </w:rPr>
      </w:pPr>
      <w:proofErr w:type="gramStart"/>
      <w:r>
        <w:rPr>
          <w:sz w:val="24"/>
        </w:rPr>
        <w:t>préparer</w:t>
      </w:r>
      <w:proofErr w:type="gramEnd"/>
      <w:r>
        <w:rPr>
          <w:sz w:val="24"/>
        </w:rPr>
        <w:t>, convoquer et tenir les assemblées des associés ainsi que d’exécuter les décisions de cette dernière;</w:t>
      </w:r>
    </w:p>
    <w:p w14:paraId="61405A1C" w14:textId="77777777" w:rsidR="009E3110" w:rsidRDefault="009E3110" w:rsidP="009E3110">
      <w:pPr>
        <w:numPr>
          <w:ilvl w:val="0"/>
          <w:numId w:val="5"/>
        </w:numPr>
        <w:spacing w:after="60" w:line="360" w:lineRule="auto"/>
        <w:rPr>
          <w:sz w:val="24"/>
          <w:szCs w:val="24"/>
        </w:rPr>
      </w:pPr>
      <w:proofErr w:type="gramStart"/>
      <w:r>
        <w:rPr>
          <w:sz w:val="24"/>
        </w:rPr>
        <w:t>décider</w:t>
      </w:r>
      <w:proofErr w:type="gramEnd"/>
      <w:r>
        <w:rPr>
          <w:sz w:val="24"/>
        </w:rPr>
        <w:t xml:space="preserve"> de l’admission et de l’exclusion de membres (sous réserve de l’article 7, point h);</w:t>
      </w:r>
    </w:p>
    <w:p w14:paraId="7CCDCFEA" w14:textId="77777777" w:rsidR="009E3110" w:rsidRPr="003F0FB0" w:rsidRDefault="009E3110" w:rsidP="009E3110">
      <w:pPr>
        <w:numPr>
          <w:ilvl w:val="0"/>
          <w:numId w:val="5"/>
        </w:numPr>
        <w:spacing w:after="60" w:line="360" w:lineRule="auto"/>
        <w:rPr>
          <w:sz w:val="24"/>
          <w:szCs w:val="24"/>
        </w:rPr>
      </w:pPr>
      <w:proofErr w:type="gramStart"/>
      <w:r>
        <w:rPr>
          <w:sz w:val="24"/>
        </w:rPr>
        <w:t>assurer</w:t>
      </w:r>
      <w:proofErr w:type="gramEnd"/>
      <w:r>
        <w:rPr>
          <w:sz w:val="24"/>
        </w:rPr>
        <w:t xml:space="preserve"> une gestion efficace et un placement sûr du patrimoine de l’association;</w:t>
      </w:r>
    </w:p>
    <w:p w14:paraId="7EAE4BD9" w14:textId="77777777" w:rsidR="009E3110" w:rsidRPr="007A1843" w:rsidRDefault="009E3110" w:rsidP="009E3110">
      <w:pPr>
        <w:numPr>
          <w:ilvl w:val="0"/>
          <w:numId w:val="5"/>
        </w:numPr>
        <w:spacing w:after="60" w:line="360" w:lineRule="auto"/>
        <w:rPr>
          <w:sz w:val="24"/>
          <w:szCs w:val="24"/>
        </w:rPr>
      </w:pPr>
      <w:proofErr w:type="gramStart"/>
      <w:r>
        <w:rPr>
          <w:sz w:val="24"/>
        </w:rPr>
        <w:t>accorder</w:t>
      </w:r>
      <w:proofErr w:type="gramEnd"/>
      <w:r>
        <w:rPr>
          <w:sz w:val="24"/>
        </w:rPr>
        <w:t xml:space="preserve"> des prestations financières à l’</w:t>
      </w:r>
      <w:r>
        <w:rPr>
          <w:sz w:val="24"/>
          <w:highlight w:val="yellow"/>
        </w:rPr>
        <w:t>institution XXX</w:t>
      </w:r>
      <w:r>
        <w:rPr>
          <w:sz w:val="24"/>
        </w:rPr>
        <w:t xml:space="preserve"> selon le cadre de paiement annuel décidé par l’assemblée des associés;</w:t>
      </w:r>
    </w:p>
    <w:p w14:paraId="7FA0D02B" w14:textId="77777777" w:rsidR="009E3110" w:rsidRPr="00CF17EC" w:rsidRDefault="009E3110" w:rsidP="009E3110">
      <w:pPr>
        <w:numPr>
          <w:ilvl w:val="0"/>
          <w:numId w:val="5"/>
        </w:numPr>
        <w:spacing w:after="60" w:line="360" w:lineRule="auto"/>
        <w:rPr>
          <w:sz w:val="24"/>
          <w:szCs w:val="24"/>
        </w:rPr>
      </w:pPr>
      <w:proofErr w:type="gramStart"/>
      <w:r>
        <w:rPr>
          <w:sz w:val="24"/>
        </w:rPr>
        <w:t>engager</w:t>
      </w:r>
      <w:proofErr w:type="gramEnd"/>
      <w:r>
        <w:rPr>
          <w:sz w:val="24"/>
        </w:rPr>
        <w:t xml:space="preserve"> l’association à travers des actes juridiques de toute nature, dans la mesure où ces derniers ne sont pas réservés à l’assemblée des associés;</w:t>
      </w:r>
    </w:p>
    <w:p w14:paraId="575F0A10" w14:textId="77777777" w:rsidR="009E3110" w:rsidRPr="007A1843" w:rsidRDefault="009E3110" w:rsidP="009E3110">
      <w:pPr>
        <w:numPr>
          <w:ilvl w:val="0"/>
          <w:numId w:val="5"/>
        </w:numPr>
        <w:spacing w:after="60" w:line="360" w:lineRule="auto"/>
        <w:rPr>
          <w:sz w:val="24"/>
          <w:szCs w:val="24"/>
        </w:rPr>
      </w:pPr>
      <w:proofErr w:type="gramStart"/>
      <w:r>
        <w:rPr>
          <w:sz w:val="24"/>
        </w:rPr>
        <w:t>représenter</w:t>
      </w:r>
      <w:proofErr w:type="gramEnd"/>
      <w:r>
        <w:rPr>
          <w:sz w:val="24"/>
        </w:rPr>
        <w:t xml:space="preserve"> l’association à l’extérieur.</w:t>
      </w:r>
    </w:p>
    <w:p w14:paraId="7411FF2C" w14:textId="77777777" w:rsidR="009E3110" w:rsidRPr="007A1843" w:rsidRDefault="009E3110" w:rsidP="009E3110">
      <w:pPr>
        <w:spacing w:after="60" w:line="360" w:lineRule="auto"/>
        <w:rPr>
          <w:sz w:val="24"/>
          <w:szCs w:val="24"/>
        </w:rPr>
      </w:pPr>
    </w:p>
    <w:p w14:paraId="71772262" w14:textId="77777777" w:rsidR="009E3110" w:rsidRPr="007A1843" w:rsidRDefault="009E3110" w:rsidP="009E3110">
      <w:pPr>
        <w:spacing w:after="60" w:line="360" w:lineRule="auto"/>
        <w:rPr>
          <w:sz w:val="24"/>
          <w:szCs w:val="24"/>
        </w:rPr>
      </w:pPr>
    </w:p>
    <w:p w14:paraId="026EFCEC" w14:textId="77777777" w:rsidR="009E3110" w:rsidRPr="008153DE" w:rsidRDefault="009E3110" w:rsidP="009E3110">
      <w:pPr>
        <w:spacing w:after="240" w:line="360" w:lineRule="auto"/>
        <w:rPr>
          <w:b/>
          <w:sz w:val="24"/>
          <w:szCs w:val="24"/>
        </w:rPr>
      </w:pPr>
      <w:r>
        <w:rPr>
          <w:b/>
          <w:sz w:val="24"/>
        </w:rPr>
        <w:t>VI. Organe de révision</w:t>
      </w:r>
    </w:p>
    <w:p w14:paraId="76E98BD3" w14:textId="77777777" w:rsidR="009E3110" w:rsidRPr="009F4AE0" w:rsidRDefault="009E3110" w:rsidP="009E3110">
      <w:pPr>
        <w:tabs>
          <w:tab w:val="left" w:pos="1134"/>
          <w:tab w:val="left" w:pos="1276"/>
        </w:tabs>
        <w:spacing w:after="60" w:line="360" w:lineRule="auto"/>
        <w:rPr>
          <w:b/>
          <w:sz w:val="24"/>
          <w:szCs w:val="24"/>
        </w:rPr>
      </w:pPr>
      <w:r>
        <w:rPr>
          <w:b/>
          <w:sz w:val="24"/>
        </w:rPr>
        <w:t>Art. 12</w:t>
      </w:r>
      <w:r>
        <w:rPr>
          <w:b/>
          <w:sz w:val="24"/>
        </w:rPr>
        <w:tab/>
        <w:t xml:space="preserve">Composition </w:t>
      </w:r>
    </w:p>
    <w:p w14:paraId="78A6104B" w14:textId="77777777" w:rsidR="009E3110" w:rsidRDefault="009E3110" w:rsidP="009E3110">
      <w:pPr>
        <w:spacing w:after="60" w:line="360" w:lineRule="auto"/>
        <w:rPr>
          <w:sz w:val="24"/>
          <w:szCs w:val="24"/>
        </w:rPr>
      </w:pPr>
      <w:r>
        <w:rPr>
          <w:sz w:val="24"/>
        </w:rPr>
        <w:t xml:space="preserve">L’organe de révision est composé de deux membres de l'association qui disposent des connaissances et aptitudes nécessaires à cet effet et qui ne font pas partie du comité directeur, ou est représenté par une société fiduciaire externe. </w:t>
      </w:r>
    </w:p>
    <w:p w14:paraId="15CBFAB8" w14:textId="77777777" w:rsidR="009E3110" w:rsidRPr="00E67BF3" w:rsidRDefault="009E3110" w:rsidP="009E3110">
      <w:pPr>
        <w:spacing w:after="60" w:line="360" w:lineRule="auto"/>
        <w:rPr>
          <w:sz w:val="24"/>
          <w:szCs w:val="24"/>
        </w:rPr>
      </w:pPr>
      <w:r>
        <w:rPr>
          <w:sz w:val="24"/>
        </w:rPr>
        <w:t>L’organe de révision est élu par l’assemblée des associés pour une durée de deux ans.</w:t>
      </w:r>
    </w:p>
    <w:p w14:paraId="4D5E26DB" w14:textId="77777777" w:rsidR="009E3110" w:rsidRDefault="009E3110" w:rsidP="009E3110">
      <w:pPr>
        <w:spacing w:after="60" w:line="360" w:lineRule="auto"/>
        <w:rPr>
          <w:sz w:val="24"/>
          <w:szCs w:val="24"/>
        </w:rPr>
      </w:pPr>
    </w:p>
    <w:p w14:paraId="30057A5F" w14:textId="77777777" w:rsidR="009E3110" w:rsidRPr="00C45FD4" w:rsidRDefault="009E3110" w:rsidP="009E3110">
      <w:pPr>
        <w:tabs>
          <w:tab w:val="left" w:pos="1134"/>
          <w:tab w:val="left" w:pos="1276"/>
          <w:tab w:val="left" w:pos="1418"/>
        </w:tabs>
        <w:spacing w:after="60" w:line="360" w:lineRule="auto"/>
        <w:rPr>
          <w:b/>
          <w:sz w:val="24"/>
          <w:szCs w:val="24"/>
        </w:rPr>
      </w:pPr>
      <w:r>
        <w:rPr>
          <w:b/>
          <w:sz w:val="24"/>
        </w:rPr>
        <w:t>Art. 13</w:t>
      </w:r>
      <w:r>
        <w:rPr>
          <w:b/>
          <w:sz w:val="24"/>
        </w:rPr>
        <w:tab/>
        <w:t>Mission</w:t>
      </w:r>
    </w:p>
    <w:p w14:paraId="5D346E0B" w14:textId="77777777" w:rsidR="009E3110" w:rsidRDefault="009E3110" w:rsidP="009E3110">
      <w:pPr>
        <w:spacing w:after="60" w:line="360" w:lineRule="auto"/>
        <w:rPr>
          <w:sz w:val="24"/>
          <w:szCs w:val="24"/>
        </w:rPr>
      </w:pPr>
      <w:r>
        <w:rPr>
          <w:sz w:val="24"/>
        </w:rPr>
        <w:t>L’organe de révision est tenu de vérifier la comptabilité ainsi que le bilan et le compte de résultat de l’association. En outre, il vérifie que l’exploitation des ressources est conforme aux statuts, et contrôle la sécurité du patrimoine de l’association</w:t>
      </w:r>
      <w:r w:rsidR="006176BE">
        <w:rPr>
          <w:sz w:val="24"/>
        </w:rPr>
        <w:t>.</w:t>
      </w:r>
    </w:p>
    <w:p w14:paraId="3F6E8C8A" w14:textId="77777777" w:rsidR="009E3110" w:rsidRPr="00E67BF3" w:rsidRDefault="009E3110" w:rsidP="009E3110">
      <w:pPr>
        <w:spacing w:after="60" w:line="360" w:lineRule="auto"/>
        <w:rPr>
          <w:sz w:val="24"/>
          <w:szCs w:val="24"/>
        </w:rPr>
      </w:pPr>
      <w:r>
        <w:rPr>
          <w:sz w:val="24"/>
        </w:rPr>
        <w:lastRenderedPageBreak/>
        <w:t>L’organe de révision établit par écrit un rapport d’audit à l’attention de l’assemblée des associés, et soumet une demande d’approbation des comptes annuels et de décharge du comité directeur.</w:t>
      </w:r>
    </w:p>
    <w:p w14:paraId="0F125D3B" w14:textId="77777777" w:rsidR="009E3110" w:rsidRDefault="009E3110" w:rsidP="009E3110">
      <w:pPr>
        <w:spacing w:after="60" w:line="360" w:lineRule="auto"/>
        <w:rPr>
          <w:sz w:val="24"/>
          <w:szCs w:val="24"/>
        </w:rPr>
      </w:pPr>
      <w:r>
        <w:rPr>
          <w:sz w:val="24"/>
        </w:rPr>
        <w:t>L’organe de révision est autorisé à réclamer la convocation d’une assemblée des associés extraordinaire en cas de constatation d’un événement particulier dont l’importance et l’urgence exigent une telle convocation.</w:t>
      </w:r>
    </w:p>
    <w:p w14:paraId="4E8F64C5" w14:textId="77777777" w:rsidR="009E3110" w:rsidRPr="007A1843" w:rsidRDefault="009E3110" w:rsidP="009E3110">
      <w:pPr>
        <w:spacing w:after="60" w:line="360" w:lineRule="auto"/>
        <w:rPr>
          <w:sz w:val="24"/>
          <w:szCs w:val="24"/>
        </w:rPr>
      </w:pPr>
    </w:p>
    <w:p w14:paraId="6E19A637" w14:textId="77777777" w:rsidR="009E3110" w:rsidRPr="007A1843" w:rsidRDefault="009E3110" w:rsidP="009E3110">
      <w:pPr>
        <w:spacing w:after="60" w:line="360" w:lineRule="auto"/>
        <w:rPr>
          <w:sz w:val="24"/>
          <w:szCs w:val="24"/>
        </w:rPr>
      </w:pPr>
    </w:p>
    <w:p w14:paraId="690A8536" w14:textId="77777777" w:rsidR="009E3110" w:rsidRPr="009F4AE0" w:rsidRDefault="009E3110" w:rsidP="009E3110">
      <w:pPr>
        <w:spacing w:after="240" w:line="360" w:lineRule="auto"/>
        <w:rPr>
          <w:b/>
          <w:sz w:val="24"/>
          <w:szCs w:val="24"/>
        </w:rPr>
      </w:pPr>
      <w:r>
        <w:rPr>
          <w:b/>
          <w:sz w:val="24"/>
        </w:rPr>
        <w:t>VII. Dispositions financières</w:t>
      </w:r>
    </w:p>
    <w:p w14:paraId="53A564EC" w14:textId="77777777" w:rsidR="009E3110" w:rsidRPr="007A1843" w:rsidRDefault="009E3110" w:rsidP="009E3110">
      <w:pPr>
        <w:tabs>
          <w:tab w:val="left" w:pos="1134"/>
          <w:tab w:val="left" w:pos="1276"/>
          <w:tab w:val="left" w:pos="1418"/>
        </w:tabs>
        <w:spacing w:after="60" w:line="360" w:lineRule="auto"/>
        <w:rPr>
          <w:b/>
          <w:sz w:val="24"/>
          <w:szCs w:val="24"/>
        </w:rPr>
      </w:pPr>
      <w:r>
        <w:rPr>
          <w:b/>
          <w:sz w:val="24"/>
        </w:rPr>
        <w:t>Art. 14</w:t>
      </w:r>
      <w:r>
        <w:rPr>
          <w:b/>
          <w:sz w:val="24"/>
        </w:rPr>
        <w:tab/>
        <w:t>Formation du patrimoine de l’association</w:t>
      </w:r>
    </w:p>
    <w:p w14:paraId="0B1D98B0" w14:textId="77777777" w:rsidR="009E3110" w:rsidRPr="007A1843" w:rsidRDefault="009E3110" w:rsidP="009E3110">
      <w:pPr>
        <w:spacing w:after="60" w:line="360" w:lineRule="auto"/>
        <w:rPr>
          <w:sz w:val="24"/>
          <w:szCs w:val="24"/>
        </w:rPr>
      </w:pPr>
      <w:r>
        <w:rPr>
          <w:sz w:val="24"/>
        </w:rPr>
        <w:t xml:space="preserve">Le patrimoine de l’association est formé à travers les cotisations des membres, les dons (donations), les legs et d’autres aides, ainsi qu’à travers les revenus de propriété et les éventuelles subventions </w:t>
      </w:r>
      <w:r w:rsidR="00C63BEE">
        <w:rPr>
          <w:sz w:val="24"/>
        </w:rPr>
        <w:t>publiques</w:t>
      </w:r>
      <w:r>
        <w:rPr>
          <w:sz w:val="24"/>
        </w:rPr>
        <w:t>.</w:t>
      </w:r>
    </w:p>
    <w:p w14:paraId="09776172" w14:textId="77777777" w:rsidR="009E3110" w:rsidRDefault="009E3110" w:rsidP="009E3110">
      <w:pPr>
        <w:spacing w:after="60" w:line="360" w:lineRule="auto"/>
        <w:rPr>
          <w:sz w:val="24"/>
          <w:szCs w:val="24"/>
        </w:rPr>
      </w:pPr>
    </w:p>
    <w:p w14:paraId="43E20D28" w14:textId="77777777" w:rsidR="009E3110" w:rsidRPr="007A1843" w:rsidRDefault="009E3110" w:rsidP="009E3110">
      <w:pPr>
        <w:tabs>
          <w:tab w:val="left" w:pos="1134"/>
          <w:tab w:val="left" w:pos="1276"/>
          <w:tab w:val="left" w:pos="1418"/>
        </w:tabs>
        <w:spacing w:after="60" w:line="360" w:lineRule="auto"/>
        <w:rPr>
          <w:b/>
          <w:sz w:val="24"/>
          <w:szCs w:val="24"/>
        </w:rPr>
      </w:pPr>
      <w:r>
        <w:rPr>
          <w:b/>
          <w:sz w:val="24"/>
        </w:rPr>
        <w:t>Art. 15</w:t>
      </w:r>
      <w:r>
        <w:rPr>
          <w:b/>
          <w:sz w:val="24"/>
        </w:rPr>
        <w:tab/>
        <w:t>Exploitation du patrimoine de l’association</w:t>
      </w:r>
    </w:p>
    <w:p w14:paraId="521FA0F4" w14:textId="77777777" w:rsidR="009E3110" w:rsidRPr="007A1843" w:rsidRDefault="009E3110" w:rsidP="009E3110">
      <w:pPr>
        <w:spacing w:after="60" w:line="360" w:lineRule="auto"/>
        <w:rPr>
          <w:sz w:val="24"/>
          <w:szCs w:val="24"/>
        </w:rPr>
      </w:pPr>
      <w:r>
        <w:rPr>
          <w:sz w:val="24"/>
        </w:rPr>
        <w:t>L’association est un organisme à but non lucratif.</w:t>
      </w:r>
    </w:p>
    <w:p w14:paraId="226EA049" w14:textId="77777777" w:rsidR="009E3110" w:rsidRPr="007A1843" w:rsidRDefault="009E3110" w:rsidP="009E3110">
      <w:pPr>
        <w:spacing w:after="60" w:line="360" w:lineRule="auto"/>
        <w:rPr>
          <w:sz w:val="24"/>
          <w:szCs w:val="24"/>
        </w:rPr>
      </w:pPr>
      <w:r>
        <w:rPr>
          <w:sz w:val="24"/>
        </w:rPr>
        <w:t>Le patrimoine de l’association sert exclusivement à la couverture de ses frais courants et au soutien des activités de l’</w:t>
      </w:r>
      <w:r>
        <w:rPr>
          <w:sz w:val="24"/>
          <w:highlight w:val="yellow"/>
        </w:rPr>
        <w:t>institution XXX</w:t>
      </w:r>
      <w:r>
        <w:rPr>
          <w:sz w:val="24"/>
        </w:rPr>
        <w:t>, lesquelles servent à la réalisation directe ou indirecte de son objet statutaire et ne sont pas financées autrement, notamment par des indemnisations publiques de ses prestations.</w:t>
      </w:r>
    </w:p>
    <w:p w14:paraId="0907DCBA" w14:textId="77777777" w:rsidR="009E3110" w:rsidRPr="007A1843" w:rsidRDefault="009E3110" w:rsidP="009E3110">
      <w:pPr>
        <w:spacing w:after="60" w:line="360" w:lineRule="auto"/>
        <w:rPr>
          <w:sz w:val="24"/>
          <w:szCs w:val="24"/>
        </w:rPr>
      </w:pPr>
    </w:p>
    <w:p w14:paraId="0DAB74A2" w14:textId="77777777" w:rsidR="009E3110" w:rsidRPr="007A1843" w:rsidRDefault="009E3110" w:rsidP="009E3110">
      <w:pPr>
        <w:tabs>
          <w:tab w:val="left" w:pos="1276"/>
        </w:tabs>
        <w:spacing w:after="60" w:line="360" w:lineRule="auto"/>
        <w:rPr>
          <w:b/>
          <w:sz w:val="24"/>
          <w:szCs w:val="24"/>
        </w:rPr>
      </w:pPr>
      <w:r>
        <w:rPr>
          <w:b/>
          <w:sz w:val="24"/>
        </w:rPr>
        <w:t>Art. 16</w:t>
      </w:r>
      <w:r>
        <w:rPr>
          <w:b/>
          <w:sz w:val="24"/>
        </w:rPr>
        <w:tab/>
        <w:t>Cotisation des membres</w:t>
      </w:r>
    </w:p>
    <w:p w14:paraId="05A63303" w14:textId="77777777" w:rsidR="009E3110" w:rsidRPr="007A1843" w:rsidRDefault="009E3110" w:rsidP="009E3110">
      <w:pPr>
        <w:spacing w:after="60" w:line="360" w:lineRule="auto"/>
        <w:rPr>
          <w:sz w:val="24"/>
          <w:szCs w:val="24"/>
        </w:rPr>
      </w:pPr>
      <w:r>
        <w:rPr>
          <w:sz w:val="24"/>
        </w:rPr>
        <w:t>La cotisation des membres est fixée chaque année par l’assemblée des associés.</w:t>
      </w:r>
    </w:p>
    <w:p w14:paraId="53FFAA7E" w14:textId="77777777" w:rsidR="009E3110" w:rsidRPr="007A1843" w:rsidRDefault="009E3110" w:rsidP="009E3110">
      <w:pPr>
        <w:spacing w:after="60" w:line="360" w:lineRule="auto"/>
        <w:rPr>
          <w:sz w:val="24"/>
          <w:szCs w:val="24"/>
        </w:rPr>
      </w:pPr>
    </w:p>
    <w:p w14:paraId="123C8AA7" w14:textId="77777777" w:rsidR="009E3110" w:rsidRPr="007A1843" w:rsidRDefault="009E3110" w:rsidP="009E3110">
      <w:pPr>
        <w:tabs>
          <w:tab w:val="left" w:pos="1276"/>
        </w:tabs>
        <w:spacing w:after="60" w:line="360" w:lineRule="auto"/>
        <w:rPr>
          <w:b/>
          <w:sz w:val="24"/>
          <w:szCs w:val="24"/>
        </w:rPr>
      </w:pPr>
      <w:r>
        <w:rPr>
          <w:b/>
          <w:sz w:val="24"/>
        </w:rPr>
        <w:t>Art. 17</w:t>
      </w:r>
      <w:r>
        <w:rPr>
          <w:b/>
          <w:sz w:val="24"/>
        </w:rPr>
        <w:tab/>
        <w:t>Responsabilité</w:t>
      </w:r>
    </w:p>
    <w:p w14:paraId="379FEB35" w14:textId="77777777" w:rsidR="009E3110" w:rsidRPr="007A1843" w:rsidRDefault="009E3110" w:rsidP="009E3110">
      <w:pPr>
        <w:spacing w:after="60" w:line="360" w:lineRule="auto"/>
        <w:rPr>
          <w:sz w:val="24"/>
          <w:szCs w:val="24"/>
        </w:rPr>
      </w:pPr>
      <w:r>
        <w:rPr>
          <w:sz w:val="24"/>
        </w:rPr>
        <w:t xml:space="preserve">Seul le patrimoine de l’association répond des dettes de l’association. Il n’existe aucune responsabilité personnelle des membres. </w:t>
      </w:r>
    </w:p>
    <w:p w14:paraId="0D0F0F1F" w14:textId="77777777" w:rsidR="009E3110" w:rsidRPr="007A1843" w:rsidRDefault="009E3110" w:rsidP="009E3110">
      <w:pPr>
        <w:spacing w:after="60" w:line="360" w:lineRule="auto"/>
        <w:rPr>
          <w:sz w:val="24"/>
          <w:szCs w:val="24"/>
        </w:rPr>
      </w:pPr>
    </w:p>
    <w:p w14:paraId="15C3DAF3" w14:textId="77777777" w:rsidR="009E3110" w:rsidRPr="007A1843" w:rsidRDefault="009E3110" w:rsidP="009E3110">
      <w:pPr>
        <w:tabs>
          <w:tab w:val="left" w:pos="1276"/>
        </w:tabs>
        <w:spacing w:after="60" w:line="360" w:lineRule="auto"/>
        <w:rPr>
          <w:b/>
          <w:sz w:val="24"/>
          <w:szCs w:val="24"/>
        </w:rPr>
      </w:pPr>
      <w:r>
        <w:rPr>
          <w:b/>
          <w:sz w:val="24"/>
        </w:rPr>
        <w:t>Art. 18</w:t>
      </w:r>
      <w:r>
        <w:rPr>
          <w:b/>
          <w:sz w:val="24"/>
        </w:rPr>
        <w:tab/>
        <w:t>Exploitation du patrimoine en cas de dissolution de l’association</w:t>
      </w:r>
    </w:p>
    <w:p w14:paraId="15B36915" w14:textId="77777777" w:rsidR="009E3110" w:rsidRDefault="009E3110" w:rsidP="009E3110">
      <w:pPr>
        <w:spacing w:after="60" w:line="360" w:lineRule="auto"/>
        <w:rPr>
          <w:sz w:val="24"/>
          <w:szCs w:val="24"/>
        </w:rPr>
      </w:pPr>
      <w:r>
        <w:rPr>
          <w:sz w:val="24"/>
        </w:rPr>
        <w:t xml:space="preserve">En cas de dissolution de l’association, le patrimoine restant de l’association, après règlement de toutes les dettes, sera transféré, par décision de l’assemblée des </w:t>
      </w:r>
      <w:r>
        <w:rPr>
          <w:sz w:val="24"/>
        </w:rPr>
        <w:lastRenderedPageBreak/>
        <w:t>associés, à une autre institution de soutien reconnue d’utilité publique et exonérée d’impôts, ayant le même objet ou un objet similaire, dans le canton de Berne.</w:t>
      </w:r>
    </w:p>
    <w:p w14:paraId="1ED30513" w14:textId="77777777" w:rsidR="009E3110" w:rsidRPr="007A1843" w:rsidRDefault="009E3110" w:rsidP="009E3110">
      <w:pPr>
        <w:spacing w:after="60" w:line="360" w:lineRule="auto"/>
        <w:rPr>
          <w:sz w:val="24"/>
          <w:szCs w:val="24"/>
        </w:rPr>
      </w:pPr>
    </w:p>
    <w:p w14:paraId="20767775" w14:textId="77777777" w:rsidR="009E3110" w:rsidRPr="007A1843" w:rsidRDefault="009E3110" w:rsidP="009E3110">
      <w:pPr>
        <w:spacing w:after="60" w:line="360" w:lineRule="auto"/>
        <w:rPr>
          <w:sz w:val="24"/>
          <w:szCs w:val="24"/>
        </w:rPr>
      </w:pPr>
    </w:p>
    <w:p w14:paraId="7BD176E7" w14:textId="77777777" w:rsidR="009E3110" w:rsidRPr="0056126A" w:rsidRDefault="009E3110" w:rsidP="009E3110">
      <w:pPr>
        <w:spacing w:after="240" w:line="360" w:lineRule="auto"/>
        <w:rPr>
          <w:b/>
          <w:sz w:val="24"/>
          <w:szCs w:val="24"/>
        </w:rPr>
      </w:pPr>
      <w:r>
        <w:rPr>
          <w:b/>
          <w:sz w:val="24"/>
        </w:rPr>
        <w:t xml:space="preserve">VIII. Dissolution de l’association </w:t>
      </w:r>
    </w:p>
    <w:p w14:paraId="2DCB6CFC" w14:textId="77777777" w:rsidR="009E3110" w:rsidRPr="007A1843" w:rsidRDefault="009E3110" w:rsidP="009E3110">
      <w:pPr>
        <w:tabs>
          <w:tab w:val="left" w:pos="1276"/>
        </w:tabs>
        <w:spacing w:after="60" w:line="360" w:lineRule="auto"/>
        <w:rPr>
          <w:b/>
          <w:sz w:val="24"/>
          <w:szCs w:val="24"/>
        </w:rPr>
      </w:pPr>
      <w:r>
        <w:rPr>
          <w:b/>
          <w:sz w:val="24"/>
        </w:rPr>
        <w:t>Art. 19</w:t>
      </w:r>
      <w:r>
        <w:rPr>
          <w:b/>
          <w:sz w:val="24"/>
        </w:rPr>
        <w:tab/>
        <w:t xml:space="preserve">Dissolution par liquidation </w:t>
      </w:r>
    </w:p>
    <w:p w14:paraId="7020DD21" w14:textId="77777777" w:rsidR="009E3110" w:rsidRPr="007A1843" w:rsidRDefault="009E3110" w:rsidP="009E3110">
      <w:pPr>
        <w:spacing w:after="60" w:line="360" w:lineRule="auto"/>
        <w:rPr>
          <w:sz w:val="24"/>
          <w:szCs w:val="24"/>
        </w:rPr>
      </w:pPr>
      <w:r>
        <w:rPr>
          <w:sz w:val="24"/>
        </w:rPr>
        <w:t>L’association peut être disso</w:t>
      </w:r>
      <w:r w:rsidR="009F59EC">
        <w:rPr>
          <w:sz w:val="24"/>
        </w:rPr>
        <w:t>ut</w:t>
      </w:r>
      <w:r>
        <w:rPr>
          <w:sz w:val="24"/>
        </w:rPr>
        <w:t>e et liquidée par décision de l’assemblée des associés, avec l’accord des deux-tiers des membres présents et dans le respect de l’article 18.</w:t>
      </w:r>
    </w:p>
    <w:p w14:paraId="37D0362C" w14:textId="77777777" w:rsidR="009E3110" w:rsidRPr="007A1843" w:rsidRDefault="009E3110" w:rsidP="009E3110">
      <w:pPr>
        <w:spacing w:after="60" w:line="360" w:lineRule="auto"/>
        <w:rPr>
          <w:sz w:val="24"/>
          <w:szCs w:val="24"/>
        </w:rPr>
      </w:pPr>
    </w:p>
    <w:p w14:paraId="49BB0123" w14:textId="77777777" w:rsidR="009E3110" w:rsidRPr="007A1843" w:rsidRDefault="009E3110" w:rsidP="009E3110">
      <w:pPr>
        <w:tabs>
          <w:tab w:val="left" w:pos="1276"/>
        </w:tabs>
        <w:spacing w:after="60" w:line="360" w:lineRule="auto"/>
        <w:rPr>
          <w:b/>
          <w:sz w:val="24"/>
          <w:szCs w:val="24"/>
        </w:rPr>
      </w:pPr>
      <w:r>
        <w:rPr>
          <w:b/>
          <w:sz w:val="24"/>
        </w:rPr>
        <w:t>Art. 20</w:t>
      </w:r>
      <w:r>
        <w:rPr>
          <w:b/>
          <w:sz w:val="24"/>
        </w:rPr>
        <w:tab/>
        <w:t xml:space="preserve">Dissolution par fusion </w:t>
      </w:r>
    </w:p>
    <w:p w14:paraId="26277CAD" w14:textId="77777777" w:rsidR="009E3110" w:rsidRPr="007A1843" w:rsidRDefault="009E3110" w:rsidP="009E3110">
      <w:pPr>
        <w:spacing w:after="60" w:line="360" w:lineRule="auto"/>
        <w:rPr>
          <w:sz w:val="24"/>
          <w:szCs w:val="24"/>
        </w:rPr>
      </w:pPr>
      <w:r>
        <w:rPr>
          <w:sz w:val="24"/>
        </w:rPr>
        <w:t xml:space="preserve">Si l’association est dissoute par fusion avec une autre institution de soutien similaire, le transfert de l’actif et du passif est régi par le contrat de fusion. </w:t>
      </w:r>
    </w:p>
    <w:p w14:paraId="53E6ADF9" w14:textId="77777777" w:rsidR="009E3110" w:rsidRPr="007A1843" w:rsidRDefault="009E3110" w:rsidP="009E3110">
      <w:pPr>
        <w:spacing w:after="60" w:line="360" w:lineRule="auto"/>
        <w:rPr>
          <w:sz w:val="24"/>
          <w:szCs w:val="24"/>
        </w:rPr>
      </w:pPr>
      <w:r>
        <w:rPr>
          <w:sz w:val="24"/>
        </w:rPr>
        <w:t>Ledit contrat doit être conclu par le comité directeur et être approuvé par au moins les trois-quarts des membres présents à l’assemblée des associés.</w:t>
      </w:r>
    </w:p>
    <w:p w14:paraId="53ACFAFA" w14:textId="77777777" w:rsidR="009E3110" w:rsidRPr="007A1843" w:rsidRDefault="009E3110" w:rsidP="009E3110">
      <w:pPr>
        <w:spacing w:after="60" w:line="360" w:lineRule="auto"/>
        <w:rPr>
          <w:sz w:val="24"/>
          <w:szCs w:val="24"/>
        </w:rPr>
      </w:pPr>
    </w:p>
    <w:p w14:paraId="2E253AA3" w14:textId="77777777" w:rsidR="009E3110" w:rsidRPr="007A1843" w:rsidRDefault="009E3110" w:rsidP="009E3110">
      <w:pPr>
        <w:spacing w:after="60" w:line="360" w:lineRule="auto"/>
        <w:rPr>
          <w:sz w:val="24"/>
          <w:szCs w:val="24"/>
        </w:rPr>
      </w:pPr>
    </w:p>
    <w:p w14:paraId="654755AE" w14:textId="77777777" w:rsidR="009E3110" w:rsidRPr="007A1843" w:rsidRDefault="009E3110" w:rsidP="009E3110">
      <w:pPr>
        <w:spacing w:after="60" w:line="360" w:lineRule="auto"/>
        <w:rPr>
          <w:b/>
          <w:sz w:val="24"/>
          <w:szCs w:val="24"/>
        </w:rPr>
      </w:pPr>
      <w:r>
        <w:rPr>
          <w:b/>
          <w:sz w:val="24"/>
        </w:rPr>
        <w:t>IX. Dispositions finales</w:t>
      </w:r>
    </w:p>
    <w:p w14:paraId="7CAEE593" w14:textId="77777777" w:rsidR="009E3110" w:rsidRPr="007A1843" w:rsidRDefault="009E3110" w:rsidP="009E3110">
      <w:pPr>
        <w:spacing w:after="60" w:line="360" w:lineRule="auto"/>
        <w:rPr>
          <w:sz w:val="24"/>
          <w:szCs w:val="24"/>
        </w:rPr>
      </w:pPr>
    </w:p>
    <w:p w14:paraId="5CAA31C9" w14:textId="77777777" w:rsidR="009E3110" w:rsidRPr="007A1843" w:rsidRDefault="009E3110" w:rsidP="009E3110">
      <w:pPr>
        <w:tabs>
          <w:tab w:val="left" w:pos="1134"/>
        </w:tabs>
        <w:spacing w:after="60" w:line="360" w:lineRule="auto"/>
        <w:rPr>
          <w:b/>
          <w:sz w:val="24"/>
          <w:szCs w:val="24"/>
        </w:rPr>
      </w:pPr>
      <w:r>
        <w:rPr>
          <w:b/>
          <w:sz w:val="24"/>
        </w:rPr>
        <w:t>Art. 21</w:t>
      </w:r>
      <w:r>
        <w:rPr>
          <w:b/>
          <w:sz w:val="24"/>
        </w:rPr>
        <w:tab/>
        <w:t>Entrée en vigueur</w:t>
      </w:r>
    </w:p>
    <w:p w14:paraId="0844CFC1" w14:textId="77777777" w:rsidR="009E3110" w:rsidRPr="007A1843" w:rsidRDefault="009E3110" w:rsidP="009E3110">
      <w:pPr>
        <w:spacing w:after="60" w:line="360" w:lineRule="auto"/>
        <w:rPr>
          <w:sz w:val="24"/>
          <w:szCs w:val="24"/>
        </w:rPr>
      </w:pPr>
      <w:r>
        <w:rPr>
          <w:sz w:val="24"/>
        </w:rPr>
        <w:t xml:space="preserve">Les présents statuts ont été établis par l’assemblée des associés, en date du </w:t>
      </w:r>
      <w:proofErr w:type="gramStart"/>
      <w:r>
        <w:rPr>
          <w:sz w:val="24"/>
          <w:highlight w:val="yellow"/>
        </w:rPr>
        <w:t>jj.mm.aaaa</w:t>
      </w:r>
      <w:proofErr w:type="gramEnd"/>
      <w:r>
        <w:rPr>
          <w:sz w:val="24"/>
        </w:rPr>
        <w:t>, avec effet immédiat.</w:t>
      </w:r>
    </w:p>
    <w:p w14:paraId="52E2C986" w14:textId="77777777" w:rsidR="009E3110" w:rsidRPr="007A1843" w:rsidRDefault="009E3110" w:rsidP="009E3110">
      <w:pPr>
        <w:spacing w:after="60" w:line="360" w:lineRule="auto"/>
        <w:rPr>
          <w:sz w:val="24"/>
          <w:szCs w:val="24"/>
        </w:rPr>
      </w:pPr>
    </w:p>
    <w:p w14:paraId="6159EC2D" w14:textId="77777777" w:rsidR="009E3110" w:rsidRPr="007A1843" w:rsidRDefault="009E3110" w:rsidP="009E3110">
      <w:pPr>
        <w:spacing w:after="60" w:line="360" w:lineRule="auto"/>
        <w:rPr>
          <w:sz w:val="24"/>
          <w:szCs w:val="24"/>
        </w:rPr>
      </w:pPr>
      <w:r>
        <w:rPr>
          <w:sz w:val="24"/>
          <w:highlight w:val="yellow"/>
        </w:rPr>
        <w:t xml:space="preserve">Ville, </w:t>
      </w:r>
      <w:proofErr w:type="gramStart"/>
      <w:r>
        <w:rPr>
          <w:sz w:val="24"/>
          <w:highlight w:val="yellow"/>
        </w:rPr>
        <w:t>jj.mm.aaaa</w:t>
      </w:r>
      <w:proofErr w:type="gramEnd"/>
      <w:r>
        <w:rPr>
          <w:sz w:val="24"/>
        </w:rPr>
        <w:t xml:space="preserve"> </w:t>
      </w:r>
    </w:p>
    <w:p w14:paraId="51C653A9" w14:textId="77777777" w:rsidR="009E3110" w:rsidRPr="007A1843" w:rsidRDefault="009E3110" w:rsidP="009E3110">
      <w:pPr>
        <w:spacing w:after="60" w:line="360" w:lineRule="auto"/>
        <w:rPr>
          <w:sz w:val="24"/>
          <w:szCs w:val="24"/>
        </w:rPr>
      </w:pPr>
    </w:p>
    <w:p w14:paraId="40846804" w14:textId="77777777" w:rsidR="009E3110" w:rsidRPr="007A1843" w:rsidRDefault="009E3110" w:rsidP="009E3110">
      <w:pPr>
        <w:spacing w:after="60" w:line="360" w:lineRule="auto"/>
        <w:rPr>
          <w:sz w:val="24"/>
          <w:szCs w:val="24"/>
        </w:rPr>
      </w:pPr>
      <w:r>
        <w:rPr>
          <w:b/>
          <w:sz w:val="24"/>
        </w:rPr>
        <w:t>Association de soutien de l’</w:t>
      </w:r>
      <w:r>
        <w:rPr>
          <w:b/>
          <w:sz w:val="24"/>
          <w:highlight w:val="yellow"/>
        </w:rPr>
        <w:t>institution XXX</w:t>
      </w:r>
    </w:p>
    <w:p w14:paraId="32973154" w14:textId="77777777" w:rsidR="009E3110" w:rsidRPr="007A1843" w:rsidRDefault="009E3110" w:rsidP="009E3110">
      <w:pPr>
        <w:spacing w:after="60" w:line="360" w:lineRule="auto"/>
        <w:rPr>
          <w:sz w:val="24"/>
          <w:szCs w:val="24"/>
        </w:rPr>
      </w:pPr>
    </w:p>
    <w:p w14:paraId="6D4C2F1E" w14:textId="77777777" w:rsidR="009E3110" w:rsidRPr="007A1843" w:rsidRDefault="009E3110" w:rsidP="009E3110">
      <w:pPr>
        <w:spacing w:after="60" w:line="360" w:lineRule="auto"/>
        <w:rPr>
          <w:sz w:val="24"/>
          <w:szCs w:val="24"/>
        </w:rPr>
      </w:pPr>
      <w:r>
        <w:rPr>
          <w:sz w:val="24"/>
        </w:rPr>
        <w:t xml:space="preserve">Le </w:t>
      </w:r>
      <w:proofErr w:type="gramStart"/>
      <w:r>
        <w:rPr>
          <w:sz w:val="24"/>
        </w:rPr>
        <w:t>président:</w:t>
      </w:r>
      <w:proofErr w:type="gramEnd"/>
      <w:r>
        <w:rPr>
          <w:sz w:val="24"/>
        </w:rPr>
        <w:tab/>
      </w:r>
      <w:r>
        <w:rPr>
          <w:sz w:val="24"/>
        </w:rPr>
        <w:tab/>
      </w:r>
      <w:r>
        <w:rPr>
          <w:sz w:val="24"/>
        </w:rPr>
        <w:tab/>
      </w:r>
      <w:r>
        <w:rPr>
          <w:sz w:val="24"/>
        </w:rPr>
        <w:tab/>
        <w:t>Le rédacteur du procès-verbal:</w:t>
      </w:r>
    </w:p>
    <w:p w14:paraId="1EB8764E" w14:textId="77777777" w:rsidR="009E3110" w:rsidRPr="007A1843" w:rsidRDefault="009E3110" w:rsidP="009E3110">
      <w:pPr>
        <w:spacing w:after="60" w:line="360" w:lineRule="auto"/>
        <w:rPr>
          <w:sz w:val="24"/>
          <w:szCs w:val="24"/>
        </w:rPr>
      </w:pPr>
    </w:p>
    <w:p w14:paraId="259F5119" w14:textId="77777777" w:rsidR="009E3110" w:rsidRPr="003133AE" w:rsidRDefault="009E3110" w:rsidP="008723D0">
      <w:pPr>
        <w:spacing w:after="60" w:line="360" w:lineRule="auto"/>
        <w:rPr>
          <w:rFonts w:cs="Arial"/>
          <w:sz w:val="24"/>
          <w:szCs w:val="24"/>
        </w:rPr>
      </w:pPr>
      <w:r>
        <w:rPr>
          <w:sz w:val="24"/>
        </w:rPr>
        <w:t>…………………….</w:t>
      </w:r>
      <w:r>
        <w:rPr>
          <w:sz w:val="24"/>
        </w:rPr>
        <w:tab/>
      </w:r>
      <w:r>
        <w:rPr>
          <w:sz w:val="24"/>
        </w:rPr>
        <w:tab/>
      </w:r>
      <w:r>
        <w:rPr>
          <w:sz w:val="24"/>
        </w:rPr>
        <w:tab/>
      </w:r>
      <w:r>
        <w:rPr>
          <w:sz w:val="24"/>
        </w:rPr>
        <w:tab/>
        <w:t>……………………………</w:t>
      </w:r>
    </w:p>
    <w:sectPr w:rsidR="009E3110" w:rsidRPr="003133A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ans-Ulrich Zuercher" w:initials="HZ">
    <w:p w14:paraId="6BF6FFD9" w14:textId="77777777" w:rsidR="009E3110" w:rsidRDefault="009E3110" w:rsidP="009E3110">
      <w:pPr>
        <w:pStyle w:val="Kommentartext"/>
      </w:pPr>
      <w:r>
        <w:rPr>
          <w:rStyle w:val="Kommentarzeichen"/>
        </w:rPr>
        <w:annotationRef/>
      </w:r>
      <w:r>
        <w:t>Le mieux est de choisir le lieu dans lequel se trouve le siège de l’institution. Vous pouvez également fixer le siège dans le lieu de résidence du président / de la présidente.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F6FF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F6FFD9" w16cid:durableId="000000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BAB75B" w14:textId="77777777" w:rsidR="0053274C" w:rsidRDefault="0053274C" w:rsidP="009E3110">
      <w:pPr>
        <w:spacing w:after="0"/>
      </w:pPr>
      <w:r>
        <w:separator/>
      </w:r>
    </w:p>
  </w:endnote>
  <w:endnote w:type="continuationSeparator" w:id="0">
    <w:p w14:paraId="7286EB48" w14:textId="77777777" w:rsidR="0053274C" w:rsidRDefault="0053274C" w:rsidP="009E31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35BD" w14:textId="77777777" w:rsidR="009E3110" w:rsidRDefault="009E311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C8C4" w14:textId="77777777" w:rsidR="009E3110" w:rsidRPr="00587074" w:rsidRDefault="009E3110" w:rsidP="009E3110">
    <w:pPr>
      <w:pStyle w:val="Fuzeile"/>
      <w:tabs>
        <w:tab w:val="clear" w:pos="9072"/>
        <w:tab w:val="right" w:pos="9214"/>
      </w:tabs>
      <w:rPr>
        <w:sz w:val="16"/>
        <w:szCs w:val="16"/>
      </w:rPr>
    </w:pPr>
    <w:r>
      <w:rPr>
        <w:sz w:val="16"/>
      </w:rPr>
      <w:t>Modèle statuts association de soutien (V20181217)</w:t>
    </w:r>
    <w:r>
      <w:rPr>
        <w:sz w:val="16"/>
      </w:rPr>
      <w:tab/>
    </w:r>
    <w:r>
      <w:rPr>
        <w:sz w:val="16"/>
      </w:rPr>
      <w:tab/>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 </w:t>
    </w:r>
    <w:r>
      <w:rPr>
        <w:sz w:val="16"/>
      </w:rPr>
      <w:fldChar w:fldCharType="begin"/>
    </w:r>
    <w:r>
      <w:rPr>
        <w:sz w:val="16"/>
      </w:rPr>
      <w:instrText xml:space="preserve"> NUMPAGES  </w:instrText>
    </w:r>
    <w:r>
      <w:rPr>
        <w:sz w:val="16"/>
      </w:rPr>
      <w:fldChar w:fldCharType="separate"/>
    </w:r>
    <w:r>
      <w:rPr>
        <w:sz w:val="16"/>
      </w:rPr>
      <w:t>2</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D8715" w14:textId="77777777" w:rsidR="009E3110" w:rsidRDefault="009E31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3EE1B" w14:textId="77777777" w:rsidR="0053274C" w:rsidRDefault="0053274C" w:rsidP="009E3110">
      <w:pPr>
        <w:spacing w:after="0"/>
      </w:pPr>
      <w:r>
        <w:separator/>
      </w:r>
    </w:p>
  </w:footnote>
  <w:footnote w:type="continuationSeparator" w:id="0">
    <w:p w14:paraId="51473D3E" w14:textId="77777777" w:rsidR="0053274C" w:rsidRDefault="0053274C" w:rsidP="009E31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125EE" w14:textId="77777777" w:rsidR="009E3110" w:rsidRDefault="009E311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DD914" w14:textId="77777777" w:rsidR="009E3110" w:rsidRDefault="009E311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D43A" w14:textId="77777777" w:rsidR="009E3110" w:rsidRDefault="009E31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07C84"/>
    <w:multiLevelType w:val="hybridMultilevel"/>
    <w:tmpl w:val="CBDA0C18"/>
    <w:lvl w:ilvl="0" w:tplc="56EAA2CA">
      <w:start w:val="7"/>
      <w:numFmt w:val="upperRoman"/>
      <w:lvlText w:val="%1."/>
      <w:lvlJc w:val="left"/>
      <w:pPr>
        <w:ind w:left="720" w:hanging="720"/>
      </w:pPr>
      <w:rPr>
        <w:rFonts w:hint="default"/>
      </w:rPr>
    </w:lvl>
    <w:lvl w:ilvl="1" w:tplc="A5B0FA4A" w:tentative="1">
      <w:start w:val="1"/>
      <w:numFmt w:val="lowerLetter"/>
      <w:lvlText w:val="%2."/>
      <w:lvlJc w:val="left"/>
      <w:pPr>
        <w:ind w:left="1080" w:hanging="360"/>
      </w:pPr>
    </w:lvl>
    <w:lvl w:ilvl="2" w:tplc="84CE5100" w:tentative="1">
      <w:start w:val="1"/>
      <w:numFmt w:val="lowerRoman"/>
      <w:lvlText w:val="%3."/>
      <w:lvlJc w:val="right"/>
      <w:pPr>
        <w:ind w:left="1800" w:hanging="180"/>
      </w:pPr>
    </w:lvl>
    <w:lvl w:ilvl="3" w:tplc="00B80FFC" w:tentative="1">
      <w:start w:val="1"/>
      <w:numFmt w:val="decimal"/>
      <w:lvlText w:val="%4."/>
      <w:lvlJc w:val="left"/>
      <w:pPr>
        <w:ind w:left="2520" w:hanging="360"/>
      </w:pPr>
    </w:lvl>
    <w:lvl w:ilvl="4" w:tplc="BC4406EA" w:tentative="1">
      <w:start w:val="1"/>
      <w:numFmt w:val="lowerLetter"/>
      <w:lvlText w:val="%5."/>
      <w:lvlJc w:val="left"/>
      <w:pPr>
        <w:ind w:left="3240" w:hanging="360"/>
      </w:pPr>
    </w:lvl>
    <w:lvl w:ilvl="5" w:tplc="9E0CA34A" w:tentative="1">
      <w:start w:val="1"/>
      <w:numFmt w:val="lowerRoman"/>
      <w:lvlText w:val="%6."/>
      <w:lvlJc w:val="right"/>
      <w:pPr>
        <w:ind w:left="3960" w:hanging="180"/>
      </w:pPr>
    </w:lvl>
    <w:lvl w:ilvl="6" w:tplc="B99AEB5C" w:tentative="1">
      <w:start w:val="1"/>
      <w:numFmt w:val="decimal"/>
      <w:lvlText w:val="%7."/>
      <w:lvlJc w:val="left"/>
      <w:pPr>
        <w:ind w:left="4680" w:hanging="360"/>
      </w:pPr>
    </w:lvl>
    <w:lvl w:ilvl="7" w:tplc="AEB85414" w:tentative="1">
      <w:start w:val="1"/>
      <w:numFmt w:val="lowerLetter"/>
      <w:lvlText w:val="%8."/>
      <w:lvlJc w:val="left"/>
      <w:pPr>
        <w:ind w:left="5400" w:hanging="360"/>
      </w:pPr>
    </w:lvl>
    <w:lvl w:ilvl="8" w:tplc="DE4A6E96" w:tentative="1">
      <w:start w:val="1"/>
      <w:numFmt w:val="lowerRoman"/>
      <w:lvlText w:val="%9."/>
      <w:lvlJc w:val="right"/>
      <w:pPr>
        <w:ind w:left="6120" w:hanging="180"/>
      </w:pPr>
    </w:lvl>
  </w:abstractNum>
  <w:abstractNum w:abstractNumId="1" w15:restartNumberingAfterBreak="0">
    <w:nsid w:val="1C0763BC"/>
    <w:multiLevelType w:val="hybridMultilevel"/>
    <w:tmpl w:val="D8BAD85A"/>
    <w:lvl w:ilvl="0" w:tplc="87DC8874">
      <w:start w:val="1"/>
      <w:numFmt w:val="lowerLetter"/>
      <w:lvlText w:val="%1)"/>
      <w:lvlJc w:val="left"/>
      <w:pPr>
        <w:ind w:left="360" w:hanging="360"/>
      </w:pPr>
      <w:rPr>
        <w:rFonts w:ascii="Arial" w:eastAsia="Times New Roman" w:hAnsi="Arial" w:cs="Times New Roman"/>
      </w:rPr>
    </w:lvl>
    <w:lvl w:ilvl="1" w:tplc="33C6A346" w:tentative="1">
      <w:start w:val="1"/>
      <w:numFmt w:val="bullet"/>
      <w:lvlText w:val="o"/>
      <w:lvlJc w:val="left"/>
      <w:pPr>
        <w:ind w:left="1080" w:hanging="360"/>
      </w:pPr>
      <w:rPr>
        <w:rFonts w:ascii="Courier New" w:hAnsi="Courier New" w:cs="Courier New" w:hint="default"/>
      </w:rPr>
    </w:lvl>
    <w:lvl w:ilvl="2" w:tplc="2508ED50" w:tentative="1">
      <w:start w:val="1"/>
      <w:numFmt w:val="bullet"/>
      <w:lvlText w:val=""/>
      <w:lvlJc w:val="left"/>
      <w:pPr>
        <w:ind w:left="1800" w:hanging="360"/>
      </w:pPr>
      <w:rPr>
        <w:rFonts w:ascii="Wingdings" w:hAnsi="Wingdings" w:hint="default"/>
      </w:rPr>
    </w:lvl>
    <w:lvl w:ilvl="3" w:tplc="D64A8384" w:tentative="1">
      <w:start w:val="1"/>
      <w:numFmt w:val="bullet"/>
      <w:lvlText w:val=""/>
      <w:lvlJc w:val="left"/>
      <w:pPr>
        <w:ind w:left="2520" w:hanging="360"/>
      </w:pPr>
      <w:rPr>
        <w:rFonts w:ascii="Symbol" w:hAnsi="Symbol" w:hint="default"/>
      </w:rPr>
    </w:lvl>
    <w:lvl w:ilvl="4" w:tplc="DC601320" w:tentative="1">
      <w:start w:val="1"/>
      <w:numFmt w:val="bullet"/>
      <w:lvlText w:val="o"/>
      <w:lvlJc w:val="left"/>
      <w:pPr>
        <w:ind w:left="3240" w:hanging="360"/>
      </w:pPr>
      <w:rPr>
        <w:rFonts w:ascii="Courier New" w:hAnsi="Courier New" w:cs="Courier New" w:hint="default"/>
      </w:rPr>
    </w:lvl>
    <w:lvl w:ilvl="5" w:tplc="26666942" w:tentative="1">
      <w:start w:val="1"/>
      <w:numFmt w:val="bullet"/>
      <w:lvlText w:val=""/>
      <w:lvlJc w:val="left"/>
      <w:pPr>
        <w:ind w:left="3960" w:hanging="360"/>
      </w:pPr>
      <w:rPr>
        <w:rFonts w:ascii="Wingdings" w:hAnsi="Wingdings" w:hint="default"/>
      </w:rPr>
    </w:lvl>
    <w:lvl w:ilvl="6" w:tplc="636A3724" w:tentative="1">
      <w:start w:val="1"/>
      <w:numFmt w:val="bullet"/>
      <w:lvlText w:val=""/>
      <w:lvlJc w:val="left"/>
      <w:pPr>
        <w:ind w:left="4680" w:hanging="360"/>
      </w:pPr>
      <w:rPr>
        <w:rFonts w:ascii="Symbol" w:hAnsi="Symbol" w:hint="default"/>
      </w:rPr>
    </w:lvl>
    <w:lvl w:ilvl="7" w:tplc="B282C026" w:tentative="1">
      <w:start w:val="1"/>
      <w:numFmt w:val="bullet"/>
      <w:lvlText w:val="o"/>
      <w:lvlJc w:val="left"/>
      <w:pPr>
        <w:ind w:left="5400" w:hanging="360"/>
      </w:pPr>
      <w:rPr>
        <w:rFonts w:ascii="Courier New" w:hAnsi="Courier New" w:cs="Courier New" w:hint="default"/>
      </w:rPr>
    </w:lvl>
    <w:lvl w:ilvl="8" w:tplc="EBDAC5C2" w:tentative="1">
      <w:start w:val="1"/>
      <w:numFmt w:val="bullet"/>
      <w:lvlText w:val=""/>
      <w:lvlJc w:val="left"/>
      <w:pPr>
        <w:ind w:left="6120" w:hanging="360"/>
      </w:pPr>
      <w:rPr>
        <w:rFonts w:ascii="Wingdings" w:hAnsi="Wingdings" w:hint="default"/>
      </w:rPr>
    </w:lvl>
  </w:abstractNum>
  <w:abstractNum w:abstractNumId="2" w15:restartNumberingAfterBreak="0">
    <w:nsid w:val="21F27B83"/>
    <w:multiLevelType w:val="hybridMultilevel"/>
    <w:tmpl w:val="23B8C622"/>
    <w:lvl w:ilvl="0" w:tplc="CD5CF684">
      <w:start w:val="1"/>
      <w:numFmt w:val="bullet"/>
      <w:lvlText w:val=""/>
      <w:lvlJc w:val="left"/>
      <w:pPr>
        <w:ind w:left="360" w:hanging="360"/>
      </w:pPr>
      <w:rPr>
        <w:rFonts w:ascii="Wingdings" w:hAnsi="Wingdings" w:hint="default"/>
      </w:rPr>
    </w:lvl>
    <w:lvl w:ilvl="1" w:tplc="E0DAAAB4" w:tentative="1">
      <w:start w:val="1"/>
      <w:numFmt w:val="bullet"/>
      <w:lvlText w:val="o"/>
      <w:lvlJc w:val="left"/>
      <w:pPr>
        <w:ind w:left="1080" w:hanging="360"/>
      </w:pPr>
      <w:rPr>
        <w:rFonts w:ascii="Courier New" w:hAnsi="Courier New" w:cs="Courier New" w:hint="default"/>
      </w:rPr>
    </w:lvl>
    <w:lvl w:ilvl="2" w:tplc="2CD675A8" w:tentative="1">
      <w:start w:val="1"/>
      <w:numFmt w:val="bullet"/>
      <w:lvlText w:val=""/>
      <w:lvlJc w:val="left"/>
      <w:pPr>
        <w:ind w:left="1800" w:hanging="360"/>
      </w:pPr>
      <w:rPr>
        <w:rFonts w:ascii="Wingdings" w:hAnsi="Wingdings" w:hint="default"/>
      </w:rPr>
    </w:lvl>
    <w:lvl w:ilvl="3" w:tplc="23F272B2" w:tentative="1">
      <w:start w:val="1"/>
      <w:numFmt w:val="bullet"/>
      <w:lvlText w:val=""/>
      <w:lvlJc w:val="left"/>
      <w:pPr>
        <w:ind w:left="2520" w:hanging="360"/>
      </w:pPr>
      <w:rPr>
        <w:rFonts w:ascii="Symbol" w:hAnsi="Symbol" w:hint="default"/>
      </w:rPr>
    </w:lvl>
    <w:lvl w:ilvl="4" w:tplc="9612AB62" w:tentative="1">
      <w:start w:val="1"/>
      <w:numFmt w:val="bullet"/>
      <w:lvlText w:val="o"/>
      <w:lvlJc w:val="left"/>
      <w:pPr>
        <w:ind w:left="3240" w:hanging="360"/>
      </w:pPr>
      <w:rPr>
        <w:rFonts w:ascii="Courier New" w:hAnsi="Courier New" w:cs="Courier New" w:hint="default"/>
      </w:rPr>
    </w:lvl>
    <w:lvl w:ilvl="5" w:tplc="7BCA7934" w:tentative="1">
      <w:start w:val="1"/>
      <w:numFmt w:val="bullet"/>
      <w:lvlText w:val=""/>
      <w:lvlJc w:val="left"/>
      <w:pPr>
        <w:ind w:left="3960" w:hanging="360"/>
      </w:pPr>
      <w:rPr>
        <w:rFonts w:ascii="Wingdings" w:hAnsi="Wingdings" w:hint="default"/>
      </w:rPr>
    </w:lvl>
    <w:lvl w:ilvl="6" w:tplc="2F2C3362" w:tentative="1">
      <w:start w:val="1"/>
      <w:numFmt w:val="bullet"/>
      <w:lvlText w:val=""/>
      <w:lvlJc w:val="left"/>
      <w:pPr>
        <w:ind w:left="4680" w:hanging="360"/>
      </w:pPr>
      <w:rPr>
        <w:rFonts w:ascii="Symbol" w:hAnsi="Symbol" w:hint="default"/>
      </w:rPr>
    </w:lvl>
    <w:lvl w:ilvl="7" w:tplc="7C2E8716" w:tentative="1">
      <w:start w:val="1"/>
      <w:numFmt w:val="bullet"/>
      <w:lvlText w:val="o"/>
      <w:lvlJc w:val="left"/>
      <w:pPr>
        <w:ind w:left="5400" w:hanging="360"/>
      </w:pPr>
      <w:rPr>
        <w:rFonts w:ascii="Courier New" w:hAnsi="Courier New" w:cs="Courier New" w:hint="default"/>
      </w:rPr>
    </w:lvl>
    <w:lvl w:ilvl="8" w:tplc="D9D45BD6" w:tentative="1">
      <w:start w:val="1"/>
      <w:numFmt w:val="bullet"/>
      <w:lvlText w:val=""/>
      <w:lvlJc w:val="left"/>
      <w:pPr>
        <w:ind w:left="6120" w:hanging="360"/>
      </w:pPr>
      <w:rPr>
        <w:rFonts w:ascii="Wingdings" w:hAnsi="Wingdings" w:hint="default"/>
      </w:rPr>
    </w:lvl>
  </w:abstractNum>
  <w:abstractNum w:abstractNumId="3" w15:restartNumberingAfterBreak="0">
    <w:nsid w:val="2E9E1A69"/>
    <w:multiLevelType w:val="hybridMultilevel"/>
    <w:tmpl w:val="C4CE8AA6"/>
    <w:lvl w:ilvl="0" w:tplc="49B2A8AA">
      <w:start w:val="1"/>
      <w:numFmt w:val="decimal"/>
      <w:lvlText w:val="%1."/>
      <w:lvlJc w:val="left"/>
      <w:pPr>
        <w:ind w:left="360" w:hanging="360"/>
      </w:pPr>
      <w:rPr>
        <w:rFonts w:hint="default"/>
      </w:rPr>
    </w:lvl>
    <w:lvl w:ilvl="1" w:tplc="202811E4" w:tentative="1">
      <w:start w:val="1"/>
      <w:numFmt w:val="lowerLetter"/>
      <w:lvlText w:val="%2."/>
      <w:lvlJc w:val="left"/>
      <w:pPr>
        <w:ind w:left="1080" w:hanging="360"/>
      </w:pPr>
    </w:lvl>
    <w:lvl w:ilvl="2" w:tplc="C36C8972" w:tentative="1">
      <w:start w:val="1"/>
      <w:numFmt w:val="lowerRoman"/>
      <w:lvlText w:val="%3."/>
      <w:lvlJc w:val="right"/>
      <w:pPr>
        <w:ind w:left="1800" w:hanging="180"/>
      </w:pPr>
    </w:lvl>
    <w:lvl w:ilvl="3" w:tplc="6F823FF2" w:tentative="1">
      <w:start w:val="1"/>
      <w:numFmt w:val="decimal"/>
      <w:lvlText w:val="%4."/>
      <w:lvlJc w:val="left"/>
      <w:pPr>
        <w:ind w:left="2520" w:hanging="360"/>
      </w:pPr>
    </w:lvl>
    <w:lvl w:ilvl="4" w:tplc="A1A4C33E" w:tentative="1">
      <w:start w:val="1"/>
      <w:numFmt w:val="lowerLetter"/>
      <w:lvlText w:val="%5."/>
      <w:lvlJc w:val="left"/>
      <w:pPr>
        <w:ind w:left="3240" w:hanging="360"/>
      </w:pPr>
    </w:lvl>
    <w:lvl w:ilvl="5" w:tplc="C464C7FC" w:tentative="1">
      <w:start w:val="1"/>
      <w:numFmt w:val="lowerRoman"/>
      <w:lvlText w:val="%6."/>
      <w:lvlJc w:val="right"/>
      <w:pPr>
        <w:ind w:left="3960" w:hanging="180"/>
      </w:pPr>
    </w:lvl>
    <w:lvl w:ilvl="6" w:tplc="C044964E" w:tentative="1">
      <w:start w:val="1"/>
      <w:numFmt w:val="decimal"/>
      <w:lvlText w:val="%7."/>
      <w:lvlJc w:val="left"/>
      <w:pPr>
        <w:ind w:left="4680" w:hanging="360"/>
      </w:pPr>
    </w:lvl>
    <w:lvl w:ilvl="7" w:tplc="ABD48B66" w:tentative="1">
      <w:start w:val="1"/>
      <w:numFmt w:val="lowerLetter"/>
      <w:lvlText w:val="%8."/>
      <w:lvlJc w:val="left"/>
      <w:pPr>
        <w:ind w:left="5400" w:hanging="360"/>
      </w:pPr>
    </w:lvl>
    <w:lvl w:ilvl="8" w:tplc="44AE347E" w:tentative="1">
      <w:start w:val="1"/>
      <w:numFmt w:val="lowerRoman"/>
      <w:lvlText w:val="%9."/>
      <w:lvlJc w:val="right"/>
      <w:pPr>
        <w:ind w:left="6120" w:hanging="180"/>
      </w:pPr>
    </w:lvl>
  </w:abstractNum>
  <w:abstractNum w:abstractNumId="4" w15:restartNumberingAfterBreak="0">
    <w:nsid w:val="3FC52AD2"/>
    <w:multiLevelType w:val="hybridMultilevel"/>
    <w:tmpl w:val="E7D09B30"/>
    <w:lvl w:ilvl="0" w:tplc="311A07E4">
      <w:start w:val="1"/>
      <w:numFmt w:val="bullet"/>
      <w:lvlText w:val=""/>
      <w:lvlJc w:val="left"/>
      <w:pPr>
        <w:ind w:left="360" w:hanging="360"/>
      </w:pPr>
      <w:rPr>
        <w:rFonts w:ascii="Symbol" w:hAnsi="Symbol" w:hint="default"/>
      </w:rPr>
    </w:lvl>
    <w:lvl w:ilvl="1" w:tplc="240C3F4A" w:tentative="1">
      <w:start w:val="1"/>
      <w:numFmt w:val="bullet"/>
      <w:lvlText w:val="o"/>
      <w:lvlJc w:val="left"/>
      <w:pPr>
        <w:ind w:left="1080" w:hanging="360"/>
      </w:pPr>
      <w:rPr>
        <w:rFonts w:ascii="Courier New" w:hAnsi="Courier New" w:cs="Courier New" w:hint="default"/>
      </w:rPr>
    </w:lvl>
    <w:lvl w:ilvl="2" w:tplc="72BAB436" w:tentative="1">
      <w:start w:val="1"/>
      <w:numFmt w:val="bullet"/>
      <w:lvlText w:val=""/>
      <w:lvlJc w:val="left"/>
      <w:pPr>
        <w:ind w:left="1800" w:hanging="360"/>
      </w:pPr>
      <w:rPr>
        <w:rFonts w:ascii="Wingdings" w:hAnsi="Wingdings" w:hint="default"/>
      </w:rPr>
    </w:lvl>
    <w:lvl w:ilvl="3" w:tplc="FEA6F120" w:tentative="1">
      <w:start w:val="1"/>
      <w:numFmt w:val="bullet"/>
      <w:lvlText w:val=""/>
      <w:lvlJc w:val="left"/>
      <w:pPr>
        <w:ind w:left="2520" w:hanging="360"/>
      </w:pPr>
      <w:rPr>
        <w:rFonts w:ascii="Symbol" w:hAnsi="Symbol" w:hint="default"/>
      </w:rPr>
    </w:lvl>
    <w:lvl w:ilvl="4" w:tplc="1FD45EE8" w:tentative="1">
      <w:start w:val="1"/>
      <w:numFmt w:val="bullet"/>
      <w:lvlText w:val="o"/>
      <w:lvlJc w:val="left"/>
      <w:pPr>
        <w:ind w:left="3240" w:hanging="360"/>
      </w:pPr>
      <w:rPr>
        <w:rFonts w:ascii="Courier New" w:hAnsi="Courier New" w:cs="Courier New" w:hint="default"/>
      </w:rPr>
    </w:lvl>
    <w:lvl w:ilvl="5" w:tplc="6A603D30" w:tentative="1">
      <w:start w:val="1"/>
      <w:numFmt w:val="bullet"/>
      <w:lvlText w:val=""/>
      <w:lvlJc w:val="left"/>
      <w:pPr>
        <w:ind w:left="3960" w:hanging="360"/>
      </w:pPr>
      <w:rPr>
        <w:rFonts w:ascii="Wingdings" w:hAnsi="Wingdings" w:hint="default"/>
      </w:rPr>
    </w:lvl>
    <w:lvl w:ilvl="6" w:tplc="E25C5DB4" w:tentative="1">
      <w:start w:val="1"/>
      <w:numFmt w:val="bullet"/>
      <w:lvlText w:val=""/>
      <w:lvlJc w:val="left"/>
      <w:pPr>
        <w:ind w:left="4680" w:hanging="360"/>
      </w:pPr>
      <w:rPr>
        <w:rFonts w:ascii="Symbol" w:hAnsi="Symbol" w:hint="default"/>
      </w:rPr>
    </w:lvl>
    <w:lvl w:ilvl="7" w:tplc="26EA5312" w:tentative="1">
      <w:start w:val="1"/>
      <w:numFmt w:val="bullet"/>
      <w:lvlText w:val="o"/>
      <w:lvlJc w:val="left"/>
      <w:pPr>
        <w:ind w:left="5400" w:hanging="360"/>
      </w:pPr>
      <w:rPr>
        <w:rFonts w:ascii="Courier New" w:hAnsi="Courier New" w:cs="Courier New" w:hint="default"/>
      </w:rPr>
    </w:lvl>
    <w:lvl w:ilvl="8" w:tplc="513825A8" w:tentative="1">
      <w:start w:val="1"/>
      <w:numFmt w:val="bullet"/>
      <w:lvlText w:val=""/>
      <w:lvlJc w:val="left"/>
      <w:pPr>
        <w:ind w:left="6120" w:hanging="360"/>
      </w:pPr>
      <w:rPr>
        <w:rFonts w:ascii="Wingdings" w:hAnsi="Wingdings" w:hint="default"/>
      </w:rPr>
    </w:lvl>
  </w:abstractNum>
  <w:abstractNum w:abstractNumId="5" w15:restartNumberingAfterBreak="0">
    <w:nsid w:val="65553815"/>
    <w:multiLevelType w:val="hybridMultilevel"/>
    <w:tmpl w:val="F68C1B4A"/>
    <w:lvl w:ilvl="0" w:tplc="368ABF88">
      <w:start w:val="8"/>
      <w:numFmt w:val="upperRoman"/>
      <w:lvlText w:val="%1."/>
      <w:lvlJc w:val="left"/>
      <w:pPr>
        <w:ind w:left="1080" w:hanging="720"/>
      </w:pPr>
      <w:rPr>
        <w:rFonts w:hint="default"/>
      </w:rPr>
    </w:lvl>
    <w:lvl w:ilvl="1" w:tplc="489274A6" w:tentative="1">
      <w:start w:val="1"/>
      <w:numFmt w:val="lowerLetter"/>
      <w:lvlText w:val="%2."/>
      <w:lvlJc w:val="left"/>
      <w:pPr>
        <w:ind w:left="1440" w:hanging="360"/>
      </w:pPr>
    </w:lvl>
    <w:lvl w:ilvl="2" w:tplc="7E983564" w:tentative="1">
      <w:start w:val="1"/>
      <w:numFmt w:val="lowerRoman"/>
      <w:lvlText w:val="%3."/>
      <w:lvlJc w:val="right"/>
      <w:pPr>
        <w:ind w:left="2160" w:hanging="180"/>
      </w:pPr>
    </w:lvl>
    <w:lvl w:ilvl="3" w:tplc="BB205008" w:tentative="1">
      <w:start w:val="1"/>
      <w:numFmt w:val="decimal"/>
      <w:lvlText w:val="%4."/>
      <w:lvlJc w:val="left"/>
      <w:pPr>
        <w:ind w:left="2880" w:hanging="360"/>
      </w:pPr>
    </w:lvl>
    <w:lvl w:ilvl="4" w:tplc="D0109E08" w:tentative="1">
      <w:start w:val="1"/>
      <w:numFmt w:val="lowerLetter"/>
      <w:lvlText w:val="%5."/>
      <w:lvlJc w:val="left"/>
      <w:pPr>
        <w:ind w:left="3600" w:hanging="360"/>
      </w:pPr>
    </w:lvl>
    <w:lvl w:ilvl="5" w:tplc="279AC23C" w:tentative="1">
      <w:start w:val="1"/>
      <w:numFmt w:val="lowerRoman"/>
      <w:lvlText w:val="%6."/>
      <w:lvlJc w:val="right"/>
      <w:pPr>
        <w:ind w:left="4320" w:hanging="180"/>
      </w:pPr>
    </w:lvl>
    <w:lvl w:ilvl="6" w:tplc="316EAACE" w:tentative="1">
      <w:start w:val="1"/>
      <w:numFmt w:val="decimal"/>
      <w:lvlText w:val="%7."/>
      <w:lvlJc w:val="left"/>
      <w:pPr>
        <w:ind w:left="5040" w:hanging="360"/>
      </w:pPr>
    </w:lvl>
    <w:lvl w:ilvl="7" w:tplc="2EE8C654" w:tentative="1">
      <w:start w:val="1"/>
      <w:numFmt w:val="lowerLetter"/>
      <w:lvlText w:val="%8."/>
      <w:lvlJc w:val="left"/>
      <w:pPr>
        <w:ind w:left="5760" w:hanging="360"/>
      </w:pPr>
    </w:lvl>
    <w:lvl w:ilvl="8" w:tplc="3084B250" w:tentative="1">
      <w:start w:val="1"/>
      <w:numFmt w:val="lowerRoman"/>
      <w:lvlText w:val="%9."/>
      <w:lvlJc w:val="right"/>
      <w:pPr>
        <w:ind w:left="6480" w:hanging="180"/>
      </w:pPr>
    </w:lvl>
  </w:abstractNum>
  <w:abstractNum w:abstractNumId="6" w15:restartNumberingAfterBreak="0">
    <w:nsid w:val="73537854"/>
    <w:multiLevelType w:val="hybridMultilevel"/>
    <w:tmpl w:val="8EC831DE"/>
    <w:lvl w:ilvl="0" w:tplc="A9A2548C">
      <w:start w:val="1"/>
      <w:numFmt w:val="lowerLetter"/>
      <w:lvlText w:val="%1)"/>
      <w:lvlJc w:val="left"/>
      <w:pPr>
        <w:ind w:left="360" w:hanging="360"/>
      </w:pPr>
      <w:rPr>
        <w:rFonts w:hint="default"/>
      </w:rPr>
    </w:lvl>
    <w:lvl w:ilvl="1" w:tplc="D690F83A" w:tentative="1">
      <w:start w:val="1"/>
      <w:numFmt w:val="lowerLetter"/>
      <w:lvlText w:val="%2."/>
      <w:lvlJc w:val="left"/>
      <w:pPr>
        <w:ind w:left="1080" w:hanging="360"/>
      </w:pPr>
    </w:lvl>
    <w:lvl w:ilvl="2" w:tplc="82DCD7B2" w:tentative="1">
      <w:start w:val="1"/>
      <w:numFmt w:val="lowerRoman"/>
      <w:lvlText w:val="%3."/>
      <w:lvlJc w:val="right"/>
      <w:pPr>
        <w:ind w:left="1800" w:hanging="180"/>
      </w:pPr>
    </w:lvl>
    <w:lvl w:ilvl="3" w:tplc="6ED68620" w:tentative="1">
      <w:start w:val="1"/>
      <w:numFmt w:val="decimal"/>
      <w:lvlText w:val="%4."/>
      <w:lvlJc w:val="left"/>
      <w:pPr>
        <w:ind w:left="2520" w:hanging="360"/>
      </w:pPr>
    </w:lvl>
    <w:lvl w:ilvl="4" w:tplc="D88065AE" w:tentative="1">
      <w:start w:val="1"/>
      <w:numFmt w:val="lowerLetter"/>
      <w:lvlText w:val="%5."/>
      <w:lvlJc w:val="left"/>
      <w:pPr>
        <w:ind w:left="3240" w:hanging="360"/>
      </w:pPr>
    </w:lvl>
    <w:lvl w:ilvl="5" w:tplc="553095A2" w:tentative="1">
      <w:start w:val="1"/>
      <w:numFmt w:val="lowerRoman"/>
      <w:lvlText w:val="%6."/>
      <w:lvlJc w:val="right"/>
      <w:pPr>
        <w:ind w:left="3960" w:hanging="180"/>
      </w:pPr>
    </w:lvl>
    <w:lvl w:ilvl="6" w:tplc="059A1DB0" w:tentative="1">
      <w:start w:val="1"/>
      <w:numFmt w:val="decimal"/>
      <w:lvlText w:val="%7."/>
      <w:lvlJc w:val="left"/>
      <w:pPr>
        <w:ind w:left="4680" w:hanging="360"/>
      </w:pPr>
    </w:lvl>
    <w:lvl w:ilvl="7" w:tplc="5A62BF52" w:tentative="1">
      <w:start w:val="1"/>
      <w:numFmt w:val="lowerLetter"/>
      <w:lvlText w:val="%8."/>
      <w:lvlJc w:val="left"/>
      <w:pPr>
        <w:ind w:left="5400" w:hanging="360"/>
      </w:pPr>
    </w:lvl>
    <w:lvl w:ilvl="8" w:tplc="280480A4"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3AE"/>
    <w:rsid w:val="00010163"/>
    <w:rsid w:val="00015B0A"/>
    <w:rsid w:val="001C07EC"/>
    <w:rsid w:val="003133AE"/>
    <w:rsid w:val="00352271"/>
    <w:rsid w:val="0053274C"/>
    <w:rsid w:val="0055712F"/>
    <w:rsid w:val="006176BE"/>
    <w:rsid w:val="0083405C"/>
    <w:rsid w:val="008723D0"/>
    <w:rsid w:val="009E3110"/>
    <w:rsid w:val="009F59EC"/>
    <w:rsid w:val="00C3308C"/>
    <w:rsid w:val="00C63BEE"/>
    <w:rsid w:val="00CF2F53"/>
    <w:rsid w:val="00D31200"/>
    <w:rsid w:val="00D43686"/>
    <w:rsid w:val="00F34B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1BCE2"/>
  <w15:chartTrackingRefBased/>
  <w15:docId w15:val="{4A519F74-2018-4AC5-8639-1508B4B17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126A"/>
    <w:pPr>
      <w:spacing w:after="120"/>
    </w:pPr>
    <w:rPr>
      <w:rFonts w:ascii="Arial" w:eastAsia="Times New Roman" w:hAnsi="Arial"/>
      <w:sz w:val="22"/>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133AE"/>
    <w:pPr>
      <w:ind w:left="720"/>
      <w:contextualSpacing/>
    </w:pPr>
  </w:style>
  <w:style w:type="character" w:styleId="Kommentarzeichen">
    <w:name w:val="annotation reference"/>
    <w:uiPriority w:val="99"/>
    <w:semiHidden/>
    <w:unhideWhenUsed/>
    <w:rsid w:val="003133AE"/>
    <w:rPr>
      <w:sz w:val="16"/>
      <w:szCs w:val="16"/>
      <w:lang w:val="fr-FR" w:eastAsia="fr-FR"/>
    </w:rPr>
  </w:style>
  <w:style w:type="paragraph" w:styleId="Kommentartext">
    <w:name w:val="annotation text"/>
    <w:basedOn w:val="Standard"/>
    <w:link w:val="KommentartextZchn"/>
    <w:uiPriority w:val="99"/>
    <w:semiHidden/>
    <w:unhideWhenUsed/>
    <w:rsid w:val="003133AE"/>
    <w:rPr>
      <w:sz w:val="20"/>
    </w:rPr>
  </w:style>
  <w:style w:type="character" w:customStyle="1" w:styleId="KommentartextZchn">
    <w:name w:val="Kommentartext Zchn"/>
    <w:link w:val="Kommentartext"/>
    <w:uiPriority w:val="99"/>
    <w:semiHidden/>
    <w:rsid w:val="003133AE"/>
    <w:rPr>
      <w:rFonts w:ascii="Arial" w:eastAsia="Times New Roman" w:hAnsi="Arial" w:cs="Times New Roman"/>
      <w:sz w:val="20"/>
      <w:szCs w:val="20"/>
      <w:lang w:val="fr-FR" w:eastAsia="fr-FR"/>
    </w:rPr>
  </w:style>
  <w:style w:type="paragraph" w:styleId="Sprechblasentext">
    <w:name w:val="Balloon Text"/>
    <w:basedOn w:val="Standard"/>
    <w:link w:val="SprechblasentextZchn"/>
    <w:uiPriority w:val="99"/>
    <w:semiHidden/>
    <w:unhideWhenUsed/>
    <w:rsid w:val="003133AE"/>
    <w:pPr>
      <w:spacing w:after="0"/>
    </w:pPr>
    <w:rPr>
      <w:rFonts w:ascii="Segoe UI" w:hAnsi="Segoe UI" w:cs="Segoe UI"/>
      <w:sz w:val="18"/>
      <w:szCs w:val="18"/>
    </w:rPr>
  </w:style>
  <w:style w:type="character" w:customStyle="1" w:styleId="SprechblasentextZchn">
    <w:name w:val="Sprechblasentext Zchn"/>
    <w:link w:val="Sprechblasentext"/>
    <w:uiPriority w:val="99"/>
    <w:semiHidden/>
    <w:rsid w:val="003133AE"/>
    <w:rPr>
      <w:rFonts w:ascii="Segoe UI" w:eastAsia="Times New Roman" w:hAnsi="Segoe UI" w:cs="Segoe UI"/>
      <w:sz w:val="18"/>
      <w:szCs w:val="18"/>
      <w:lang w:val="fr-FR" w:eastAsia="fr-FR"/>
    </w:rPr>
  </w:style>
  <w:style w:type="paragraph" w:styleId="Kopfzeile">
    <w:name w:val="header"/>
    <w:basedOn w:val="Standard"/>
    <w:link w:val="KopfzeileZchn"/>
    <w:uiPriority w:val="99"/>
    <w:unhideWhenUsed/>
    <w:rsid w:val="00587074"/>
    <w:pPr>
      <w:tabs>
        <w:tab w:val="center" w:pos="4536"/>
        <w:tab w:val="right" w:pos="9072"/>
      </w:tabs>
      <w:spacing w:after="0"/>
    </w:pPr>
  </w:style>
  <w:style w:type="character" w:customStyle="1" w:styleId="KopfzeileZchn">
    <w:name w:val="Kopfzeile Zchn"/>
    <w:link w:val="Kopfzeile"/>
    <w:uiPriority w:val="99"/>
    <w:rsid w:val="00587074"/>
    <w:rPr>
      <w:rFonts w:ascii="Arial" w:eastAsia="Times New Roman" w:hAnsi="Arial" w:cs="Times New Roman"/>
      <w:szCs w:val="20"/>
      <w:lang w:val="fr-FR" w:eastAsia="fr-FR"/>
    </w:rPr>
  </w:style>
  <w:style w:type="paragraph" w:styleId="Fuzeile">
    <w:name w:val="footer"/>
    <w:basedOn w:val="Standard"/>
    <w:link w:val="FuzeileZchn"/>
    <w:uiPriority w:val="99"/>
    <w:unhideWhenUsed/>
    <w:rsid w:val="00587074"/>
    <w:pPr>
      <w:tabs>
        <w:tab w:val="center" w:pos="4536"/>
        <w:tab w:val="right" w:pos="9072"/>
      </w:tabs>
      <w:spacing w:after="0"/>
    </w:pPr>
  </w:style>
  <w:style w:type="character" w:customStyle="1" w:styleId="FuzeileZchn">
    <w:name w:val="Fußzeile Zchn"/>
    <w:link w:val="Fuzeile"/>
    <w:uiPriority w:val="99"/>
    <w:rsid w:val="00587074"/>
    <w:rPr>
      <w:rFonts w:ascii="Arial" w:eastAsia="Times New Roman" w:hAnsi="Arial" w:cs="Times New Roman"/>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1455</Words>
  <Characters>9167</Characters>
  <Application>Microsoft Office Word</Application>
  <DocSecurity>4</DocSecurity>
  <Lines>76</Lines>
  <Paragraphs>21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Mustervorlage Statuten Förderverein</vt:lpstr>
      <vt:lpstr>Mustervorlage Statuten Förderverein</vt:lpstr>
      <vt:lpstr>Mustervorlage Statuten Förderverein</vt:lpstr>
    </vt:vector>
  </TitlesOfParts>
  <Company>RPC</Company>
  <LinksUpToDate>false</LinksUpToDate>
  <CharactersWithSpaces>10601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 Statuten Förderverein</dc:title>
  <dc:subject>Mustervorlage Statuten Förderverein</dc:subject>
  <dc:creator>Hans-Ulrich Zuercher</dc:creator>
  <cp:keywords/>
  <dc:description/>
  <cp:lastModifiedBy>Regula Bieri</cp:lastModifiedBy>
  <cp:revision>2</cp:revision>
  <cp:lastPrinted>2019-01-07T12:19:00Z</cp:lastPrinted>
  <dcterms:created xsi:type="dcterms:W3CDTF">2020-01-17T17:18:00Z</dcterms:created>
  <dcterms:modified xsi:type="dcterms:W3CDTF">2020-01-17T17:18:00Z</dcterms:modified>
</cp:coreProperties>
</file>